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037" w:rsidRPr="005843FA" w:rsidRDefault="006038D9" w:rsidP="0081551E">
      <w:pPr>
        <w:spacing w:line="276" w:lineRule="auto"/>
        <w:jc w:val="both"/>
        <w:rPr>
          <w:b/>
          <w:sz w:val="24"/>
        </w:rPr>
      </w:pPr>
      <w:r w:rsidRPr="005843FA">
        <w:rPr>
          <w:b/>
          <w:sz w:val="24"/>
        </w:rPr>
        <w:t>Приложение 1. Техническое задание</w:t>
      </w:r>
    </w:p>
    <w:p w:rsidR="00E6633E" w:rsidRPr="005843FA" w:rsidRDefault="00E6633E" w:rsidP="00E6633E">
      <w:pPr>
        <w:spacing w:line="100" w:lineRule="atLeast"/>
        <w:ind w:right="-1"/>
        <w:rPr>
          <w:bCs/>
          <w:sz w:val="24"/>
        </w:rPr>
      </w:pPr>
    </w:p>
    <w:p w:rsidR="00B07037" w:rsidRPr="005843FA" w:rsidRDefault="00B07037" w:rsidP="00E6633E">
      <w:pPr>
        <w:spacing w:line="100" w:lineRule="atLeast"/>
        <w:ind w:right="-1"/>
        <w:rPr>
          <w:bCs/>
          <w:sz w:val="24"/>
        </w:rPr>
      </w:pPr>
    </w:p>
    <w:p w:rsidR="00B07037" w:rsidRPr="005843FA" w:rsidRDefault="006038D9" w:rsidP="00E6633E">
      <w:pPr>
        <w:spacing w:line="276" w:lineRule="auto"/>
        <w:ind w:right="-1"/>
        <w:jc w:val="center"/>
        <w:rPr>
          <w:b/>
          <w:bCs/>
          <w:sz w:val="24"/>
        </w:rPr>
      </w:pPr>
      <w:r w:rsidRPr="005843FA">
        <w:rPr>
          <w:b/>
          <w:bCs/>
          <w:sz w:val="24"/>
        </w:rPr>
        <w:t>ТЕХНИЧЕСКОЕ ЗАДАНИЕ</w:t>
      </w:r>
    </w:p>
    <w:p w:rsidR="00E6633E" w:rsidRPr="005843FA" w:rsidRDefault="00C30EA8" w:rsidP="005843FA">
      <w:pPr>
        <w:tabs>
          <w:tab w:val="left" w:pos="284"/>
        </w:tabs>
        <w:spacing w:line="276" w:lineRule="auto"/>
        <w:ind w:right="-1"/>
        <w:jc w:val="center"/>
        <w:rPr>
          <w:b/>
          <w:bCs/>
          <w:color w:val="000000"/>
          <w:sz w:val="24"/>
        </w:rPr>
      </w:pPr>
      <w:r w:rsidRPr="005843FA">
        <w:rPr>
          <w:b/>
          <w:bCs/>
          <w:color w:val="000000"/>
          <w:sz w:val="24"/>
        </w:rPr>
        <w:t xml:space="preserve">на оказание услуг </w:t>
      </w:r>
      <w:r w:rsidR="0081551E" w:rsidRPr="005843FA">
        <w:rPr>
          <w:b/>
          <w:bCs/>
          <w:color w:val="000000"/>
          <w:sz w:val="24"/>
        </w:rPr>
        <w:t>по поставке и монтажу сплит-системы на территории АО «ЩЛЗ»,</w:t>
      </w:r>
    </w:p>
    <w:p w:rsidR="00B07037" w:rsidRPr="005843FA" w:rsidRDefault="00B07037" w:rsidP="00F6078C">
      <w:pPr>
        <w:spacing w:line="100" w:lineRule="atLeast"/>
        <w:ind w:right="-1"/>
        <w:rPr>
          <w:bCs/>
          <w:sz w:val="24"/>
        </w:rPr>
      </w:pPr>
    </w:p>
    <w:p w:rsidR="00B07037" w:rsidRPr="005843FA" w:rsidRDefault="006038D9" w:rsidP="005843FA">
      <w:pPr>
        <w:pStyle w:val="af7"/>
        <w:numPr>
          <w:ilvl w:val="0"/>
          <w:numId w:val="2"/>
        </w:numPr>
        <w:spacing w:line="100" w:lineRule="atLeast"/>
        <w:ind w:left="709" w:hanging="709"/>
        <w:jc w:val="both"/>
        <w:rPr>
          <w:sz w:val="24"/>
        </w:rPr>
      </w:pPr>
      <w:bookmarkStart w:id="0" w:name="_Hlk21287772"/>
      <w:r w:rsidRPr="005843FA">
        <w:rPr>
          <w:b/>
          <w:bCs/>
          <w:sz w:val="24"/>
        </w:rPr>
        <w:t>Предмет договора:</w:t>
      </w:r>
      <w:bookmarkEnd w:id="0"/>
      <w:r w:rsidRPr="005843FA">
        <w:rPr>
          <w:sz w:val="24"/>
        </w:rPr>
        <w:t xml:space="preserve"> оказание услуг</w:t>
      </w:r>
      <w:r w:rsidRPr="005843FA">
        <w:rPr>
          <w:color w:val="000000"/>
          <w:sz w:val="24"/>
        </w:rPr>
        <w:t xml:space="preserve"> по</w:t>
      </w:r>
      <w:r w:rsidR="001B12DA" w:rsidRPr="005843FA">
        <w:rPr>
          <w:color w:val="000000"/>
          <w:sz w:val="24"/>
        </w:rPr>
        <w:t xml:space="preserve"> </w:t>
      </w:r>
      <w:r w:rsidR="0081551E" w:rsidRPr="005843FA">
        <w:rPr>
          <w:bCs/>
          <w:color w:val="000000"/>
          <w:sz w:val="24"/>
        </w:rPr>
        <w:t>поставке и монтажу сплит-системы на территории АО «ЩЛЗ»</w:t>
      </w:r>
      <w:r w:rsidRPr="005843FA">
        <w:rPr>
          <w:color w:val="000000" w:themeColor="text1"/>
          <w:sz w:val="24"/>
        </w:rPr>
        <w:t>.</w:t>
      </w:r>
      <w:r w:rsidRPr="005843FA">
        <w:rPr>
          <w:sz w:val="24"/>
        </w:rPr>
        <w:t xml:space="preserve"> </w:t>
      </w:r>
    </w:p>
    <w:p w:rsidR="00B07037" w:rsidRPr="005843FA" w:rsidRDefault="00B07037" w:rsidP="00E6633E">
      <w:pPr>
        <w:spacing w:line="100" w:lineRule="atLeast"/>
        <w:jc w:val="both"/>
        <w:rPr>
          <w:sz w:val="24"/>
        </w:rPr>
      </w:pPr>
    </w:p>
    <w:p w:rsidR="00B07037" w:rsidRPr="005843FA" w:rsidRDefault="006038D9" w:rsidP="005843FA">
      <w:pPr>
        <w:pStyle w:val="af7"/>
        <w:numPr>
          <w:ilvl w:val="0"/>
          <w:numId w:val="2"/>
        </w:numPr>
        <w:spacing w:line="100" w:lineRule="atLeast"/>
        <w:ind w:left="709" w:hanging="709"/>
        <w:jc w:val="both"/>
        <w:rPr>
          <w:sz w:val="24"/>
        </w:rPr>
      </w:pPr>
      <w:r w:rsidRPr="005843FA">
        <w:rPr>
          <w:b/>
          <w:bCs/>
          <w:sz w:val="24"/>
        </w:rPr>
        <w:t>Характеристика и объем оказываемых услуг:</w:t>
      </w:r>
    </w:p>
    <w:p w:rsidR="001B12DA" w:rsidRPr="005843FA" w:rsidRDefault="001B12DA" w:rsidP="001B12DA">
      <w:pPr>
        <w:pStyle w:val="af7"/>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184"/>
        <w:gridCol w:w="8451"/>
        <w:gridCol w:w="1311"/>
        <w:gridCol w:w="1747"/>
      </w:tblGrid>
      <w:tr w:rsidR="00402527" w:rsidRPr="005843FA" w:rsidTr="005843FA">
        <w:trPr>
          <w:trHeight w:val="1006"/>
        </w:trPr>
        <w:tc>
          <w:tcPr>
            <w:tcW w:w="204" w:type="pct"/>
            <w:shd w:val="clear" w:color="auto" w:fill="auto"/>
            <w:vAlign w:val="center"/>
            <w:hideMark/>
          </w:tcPr>
          <w:p w:rsidR="00402527" w:rsidRPr="005843FA" w:rsidRDefault="00402527" w:rsidP="00C34FAE">
            <w:pPr>
              <w:suppressAutoHyphens w:val="0"/>
              <w:jc w:val="center"/>
              <w:rPr>
                <w:b/>
                <w:bCs/>
                <w:spacing w:val="-5"/>
                <w:sz w:val="24"/>
              </w:rPr>
            </w:pPr>
            <w:r w:rsidRPr="005843FA">
              <w:rPr>
                <w:b/>
                <w:bCs/>
                <w:spacing w:val="-5"/>
                <w:sz w:val="24"/>
              </w:rPr>
              <w:t>п/п</w:t>
            </w:r>
          </w:p>
        </w:tc>
        <w:tc>
          <w:tcPr>
            <w:tcW w:w="765" w:type="pct"/>
            <w:vAlign w:val="center"/>
          </w:tcPr>
          <w:p w:rsidR="00402527" w:rsidRPr="005843FA" w:rsidRDefault="00402527" w:rsidP="00C34FAE">
            <w:pPr>
              <w:suppressAutoHyphens w:val="0"/>
              <w:jc w:val="center"/>
              <w:rPr>
                <w:b/>
                <w:bCs/>
                <w:spacing w:val="-5"/>
                <w:sz w:val="24"/>
              </w:rPr>
            </w:pPr>
            <w:r w:rsidRPr="005843FA">
              <w:rPr>
                <w:b/>
                <w:bCs/>
                <w:spacing w:val="-5"/>
                <w:sz w:val="24"/>
              </w:rPr>
              <w:t>Наименование товара</w:t>
            </w:r>
          </w:p>
        </w:tc>
        <w:tc>
          <w:tcPr>
            <w:tcW w:w="2959" w:type="pct"/>
            <w:shd w:val="clear" w:color="auto" w:fill="auto"/>
            <w:vAlign w:val="center"/>
            <w:hideMark/>
          </w:tcPr>
          <w:p w:rsidR="00402527" w:rsidRPr="005843FA" w:rsidRDefault="00402527" w:rsidP="00C34FAE">
            <w:pPr>
              <w:suppressAutoHyphens w:val="0"/>
              <w:jc w:val="center"/>
              <w:rPr>
                <w:b/>
                <w:bCs/>
                <w:spacing w:val="-5"/>
                <w:sz w:val="24"/>
              </w:rPr>
            </w:pPr>
            <w:r w:rsidRPr="005843FA">
              <w:rPr>
                <w:b/>
                <w:bCs/>
                <w:spacing w:val="-5"/>
                <w:sz w:val="24"/>
              </w:rPr>
              <w:t>Основные технические и функциональные характеристики (потребительские свойства) товара</w:t>
            </w:r>
          </w:p>
        </w:tc>
        <w:tc>
          <w:tcPr>
            <w:tcW w:w="459" w:type="pct"/>
            <w:vAlign w:val="center"/>
          </w:tcPr>
          <w:p w:rsidR="00402527" w:rsidRPr="005843FA" w:rsidRDefault="00402527" w:rsidP="00C34FAE">
            <w:pPr>
              <w:suppressAutoHyphens w:val="0"/>
              <w:jc w:val="center"/>
              <w:rPr>
                <w:b/>
                <w:bCs/>
                <w:spacing w:val="-5"/>
                <w:sz w:val="24"/>
              </w:rPr>
            </w:pPr>
            <w:r w:rsidRPr="005843FA">
              <w:rPr>
                <w:b/>
                <w:bCs/>
                <w:spacing w:val="-5"/>
                <w:sz w:val="24"/>
              </w:rPr>
              <w:t>Ед. изм.</w:t>
            </w:r>
          </w:p>
        </w:tc>
        <w:tc>
          <w:tcPr>
            <w:tcW w:w="612" w:type="pct"/>
            <w:shd w:val="clear" w:color="auto" w:fill="auto"/>
            <w:vAlign w:val="center"/>
            <w:hideMark/>
          </w:tcPr>
          <w:p w:rsidR="00402527" w:rsidRPr="005843FA" w:rsidRDefault="00402527" w:rsidP="00C34FAE">
            <w:pPr>
              <w:suppressAutoHyphens w:val="0"/>
              <w:jc w:val="center"/>
              <w:rPr>
                <w:b/>
                <w:bCs/>
                <w:spacing w:val="-5"/>
                <w:sz w:val="24"/>
              </w:rPr>
            </w:pPr>
            <w:r w:rsidRPr="005843FA">
              <w:rPr>
                <w:b/>
                <w:bCs/>
                <w:spacing w:val="-5"/>
                <w:sz w:val="24"/>
              </w:rPr>
              <w:t>Количество</w:t>
            </w:r>
          </w:p>
          <w:p w:rsidR="00402527" w:rsidRPr="005843FA" w:rsidRDefault="00402527" w:rsidP="00C34FAE">
            <w:pPr>
              <w:suppressAutoHyphens w:val="0"/>
              <w:jc w:val="center"/>
              <w:rPr>
                <w:b/>
                <w:bCs/>
                <w:spacing w:val="-5"/>
                <w:sz w:val="24"/>
              </w:rPr>
            </w:pPr>
            <w:r w:rsidRPr="005843FA">
              <w:rPr>
                <w:b/>
                <w:bCs/>
                <w:spacing w:val="-5"/>
                <w:sz w:val="24"/>
              </w:rPr>
              <w:t>(объем закупки)</w:t>
            </w:r>
          </w:p>
        </w:tc>
      </w:tr>
      <w:tr w:rsidR="00402527" w:rsidRPr="005843FA" w:rsidTr="005843FA">
        <w:trPr>
          <w:trHeight w:val="1125"/>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t>1</w:t>
            </w:r>
          </w:p>
        </w:tc>
        <w:tc>
          <w:tcPr>
            <w:tcW w:w="765" w:type="pct"/>
            <w:vAlign w:val="center"/>
          </w:tcPr>
          <w:p w:rsidR="00402527" w:rsidRPr="005843FA" w:rsidRDefault="00402527" w:rsidP="00C34FAE">
            <w:pPr>
              <w:suppressAutoHyphens w:val="0"/>
              <w:rPr>
                <w:b/>
                <w:bCs/>
                <w:sz w:val="24"/>
              </w:rPr>
            </w:pPr>
            <w:r w:rsidRPr="005843FA">
              <w:rPr>
                <w:b/>
                <w:bCs/>
                <w:sz w:val="24"/>
              </w:rPr>
              <w:t>Сплит система GREE кассетного типа GUD71T/A1-S GUD71W/A1-S</w:t>
            </w:r>
          </w:p>
        </w:tc>
        <w:tc>
          <w:tcPr>
            <w:tcW w:w="2959" w:type="pct"/>
            <w:shd w:val="clear" w:color="auto" w:fill="auto"/>
            <w:vAlign w:val="center"/>
          </w:tcPr>
          <w:p w:rsidR="00402527" w:rsidRPr="005843FA" w:rsidRDefault="00402527" w:rsidP="0081551E">
            <w:pPr>
              <w:suppressAutoHyphens w:val="0"/>
              <w:rPr>
                <w:bCs/>
                <w:spacing w:val="-5"/>
                <w:sz w:val="24"/>
              </w:rPr>
            </w:pPr>
            <w:r w:rsidRPr="005843FA">
              <w:rPr>
                <w:bCs/>
                <w:spacing w:val="-5"/>
                <w:sz w:val="24"/>
              </w:rPr>
              <w:t>Мощность нагрева, кВт 8.1</w:t>
            </w:r>
          </w:p>
          <w:p w:rsidR="00402527" w:rsidRPr="005843FA" w:rsidRDefault="00402527" w:rsidP="0081551E">
            <w:pPr>
              <w:suppressAutoHyphens w:val="0"/>
              <w:rPr>
                <w:bCs/>
                <w:spacing w:val="-5"/>
                <w:sz w:val="24"/>
              </w:rPr>
            </w:pPr>
            <w:r w:rsidRPr="005843FA">
              <w:rPr>
                <w:bCs/>
                <w:spacing w:val="-5"/>
                <w:sz w:val="24"/>
              </w:rPr>
              <w:t>Потребляемая мощность, кВт 2.18</w:t>
            </w:r>
          </w:p>
          <w:p w:rsidR="00402527" w:rsidRPr="005843FA" w:rsidRDefault="00402527" w:rsidP="0081551E">
            <w:pPr>
              <w:suppressAutoHyphens w:val="0"/>
              <w:rPr>
                <w:bCs/>
                <w:spacing w:val="-5"/>
                <w:sz w:val="24"/>
              </w:rPr>
            </w:pPr>
            <w:r w:rsidRPr="005843FA">
              <w:rPr>
                <w:bCs/>
                <w:spacing w:val="-5"/>
                <w:sz w:val="24"/>
              </w:rPr>
              <w:t>Высота внутреннего блока, мм 200</w:t>
            </w:r>
          </w:p>
          <w:p w:rsidR="00402527" w:rsidRPr="005843FA" w:rsidRDefault="00402527" w:rsidP="0081551E">
            <w:pPr>
              <w:suppressAutoHyphens w:val="0"/>
              <w:rPr>
                <w:bCs/>
                <w:spacing w:val="-5"/>
                <w:sz w:val="24"/>
              </w:rPr>
            </w:pPr>
            <w:r w:rsidRPr="005843FA">
              <w:rPr>
                <w:bCs/>
                <w:spacing w:val="-5"/>
                <w:sz w:val="24"/>
              </w:rPr>
              <w:t>Глубина внутреннего блока, мм 840</w:t>
            </w:r>
          </w:p>
          <w:p w:rsidR="00402527" w:rsidRPr="005843FA" w:rsidRDefault="00402527" w:rsidP="0081551E">
            <w:pPr>
              <w:suppressAutoHyphens w:val="0"/>
              <w:rPr>
                <w:bCs/>
                <w:spacing w:val="-5"/>
                <w:sz w:val="24"/>
              </w:rPr>
            </w:pPr>
            <w:r w:rsidRPr="005843FA">
              <w:rPr>
                <w:bCs/>
                <w:spacing w:val="-5"/>
                <w:sz w:val="24"/>
              </w:rPr>
              <w:t>Ширина внутреннего блока, мм 840</w:t>
            </w:r>
          </w:p>
          <w:p w:rsidR="00402527" w:rsidRPr="005843FA" w:rsidRDefault="00402527" w:rsidP="0081551E">
            <w:pPr>
              <w:suppressAutoHyphens w:val="0"/>
              <w:rPr>
                <w:bCs/>
                <w:spacing w:val="-5"/>
                <w:sz w:val="24"/>
              </w:rPr>
            </w:pPr>
            <w:r w:rsidRPr="005843FA">
              <w:rPr>
                <w:bCs/>
                <w:spacing w:val="-5"/>
                <w:sz w:val="24"/>
              </w:rPr>
              <w:t>Высота внешнего (наружного) блока, мм 698</w:t>
            </w:r>
          </w:p>
          <w:p w:rsidR="00402527" w:rsidRPr="005843FA" w:rsidRDefault="00402527" w:rsidP="0081551E">
            <w:pPr>
              <w:suppressAutoHyphens w:val="0"/>
              <w:rPr>
                <w:bCs/>
                <w:spacing w:val="-5"/>
                <w:sz w:val="24"/>
              </w:rPr>
            </w:pPr>
            <w:r w:rsidRPr="005843FA">
              <w:rPr>
                <w:bCs/>
                <w:spacing w:val="-5"/>
                <w:sz w:val="24"/>
              </w:rPr>
              <w:t>Глубина внешнего (наружного) блока, мм 340</w:t>
            </w:r>
          </w:p>
          <w:p w:rsidR="00402527" w:rsidRPr="005843FA" w:rsidRDefault="00402527" w:rsidP="0081551E">
            <w:pPr>
              <w:suppressAutoHyphens w:val="0"/>
              <w:rPr>
                <w:bCs/>
                <w:spacing w:val="-5"/>
                <w:sz w:val="24"/>
              </w:rPr>
            </w:pPr>
            <w:r w:rsidRPr="005843FA">
              <w:rPr>
                <w:bCs/>
                <w:spacing w:val="-5"/>
                <w:sz w:val="24"/>
              </w:rPr>
              <w:t xml:space="preserve">Диаметр </w:t>
            </w:r>
            <w:proofErr w:type="spellStart"/>
            <w:r w:rsidRPr="005843FA">
              <w:rPr>
                <w:bCs/>
                <w:spacing w:val="-5"/>
                <w:sz w:val="24"/>
              </w:rPr>
              <w:t>фреоновой</w:t>
            </w:r>
            <w:proofErr w:type="spellEnd"/>
            <w:r w:rsidRPr="005843FA">
              <w:rPr>
                <w:bCs/>
                <w:spacing w:val="-5"/>
                <w:sz w:val="24"/>
              </w:rPr>
              <w:t xml:space="preserve"> трассы - Газ, дюйм 5/8"</w:t>
            </w:r>
          </w:p>
          <w:p w:rsidR="00402527" w:rsidRPr="005843FA" w:rsidRDefault="00402527" w:rsidP="0081551E">
            <w:pPr>
              <w:suppressAutoHyphens w:val="0"/>
              <w:rPr>
                <w:bCs/>
                <w:spacing w:val="-5"/>
                <w:sz w:val="24"/>
              </w:rPr>
            </w:pPr>
            <w:r w:rsidRPr="005843FA">
              <w:rPr>
                <w:bCs/>
                <w:spacing w:val="-5"/>
                <w:sz w:val="24"/>
              </w:rPr>
              <w:t xml:space="preserve">Длина </w:t>
            </w:r>
            <w:proofErr w:type="spellStart"/>
            <w:r w:rsidRPr="005843FA">
              <w:rPr>
                <w:bCs/>
                <w:spacing w:val="-5"/>
                <w:sz w:val="24"/>
              </w:rPr>
              <w:t>фреоновой</w:t>
            </w:r>
            <w:proofErr w:type="spellEnd"/>
            <w:r w:rsidRPr="005843FA">
              <w:rPr>
                <w:bCs/>
                <w:spacing w:val="-5"/>
                <w:sz w:val="24"/>
              </w:rPr>
              <w:t xml:space="preserve"> трассы, м 50</w:t>
            </w:r>
          </w:p>
          <w:p w:rsidR="00402527" w:rsidRPr="005843FA" w:rsidRDefault="00402527" w:rsidP="0081551E">
            <w:pPr>
              <w:suppressAutoHyphens w:val="0"/>
              <w:rPr>
                <w:bCs/>
                <w:spacing w:val="-5"/>
                <w:sz w:val="24"/>
              </w:rPr>
            </w:pPr>
            <w:r w:rsidRPr="005843FA">
              <w:rPr>
                <w:bCs/>
                <w:spacing w:val="-5"/>
                <w:sz w:val="24"/>
              </w:rPr>
              <w:t>Ширина внешнего (наружного) блока, мм 892</w:t>
            </w:r>
          </w:p>
          <w:p w:rsidR="00402527" w:rsidRPr="005843FA" w:rsidRDefault="00402527" w:rsidP="0081551E">
            <w:pPr>
              <w:suppressAutoHyphens w:val="0"/>
              <w:rPr>
                <w:bCs/>
                <w:spacing w:val="-5"/>
                <w:sz w:val="24"/>
              </w:rPr>
            </w:pPr>
            <w:r w:rsidRPr="005843FA">
              <w:rPr>
                <w:bCs/>
                <w:spacing w:val="-5"/>
                <w:sz w:val="24"/>
              </w:rPr>
              <w:t>Масса внешнего (наружного) блока (нетто), кг 53</w:t>
            </w:r>
          </w:p>
          <w:p w:rsidR="00402527" w:rsidRPr="005843FA" w:rsidRDefault="00402527" w:rsidP="0081551E">
            <w:pPr>
              <w:suppressAutoHyphens w:val="0"/>
              <w:rPr>
                <w:bCs/>
                <w:spacing w:val="-5"/>
                <w:sz w:val="24"/>
              </w:rPr>
            </w:pPr>
            <w:r w:rsidRPr="005843FA">
              <w:rPr>
                <w:bCs/>
                <w:spacing w:val="-5"/>
                <w:sz w:val="24"/>
              </w:rPr>
              <w:t>Масса внутреннего блока (нетто), кг 29</w:t>
            </w:r>
          </w:p>
          <w:p w:rsidR="00402527" w:rsidRPr="005843FA" w:rsidRDefault="00402527" w:rsidP="0081551E">
            <w:pPr>
              <w:suppressAutoHyphens w:val="0"/>
              <w:rPr>
                <w:bCs/>
                <w:spacing w:val="-5"/>
                <w:sz w:val="24"/>
              </w:rPr>
            </w:pPr>
            <w:r w:rsidRPr="005843FA">
              <w:rPr>
                <w:bCs/>
                <w:spacing w:val="-5"/>
                <w:sz w:val="24"/>
              </w:rPr>
              <w:t>Уровень шума внешнего (наружного) блока максимальный, дБ(А) 52</w:t>
            </w:r>
          </w:p>
          <w:p w:rsidR="00402527" w:rsidRPr="005843FA" w:rsidRDefault="00402527" w:rsidP="0081551E">
            <w:pPr>
              <w:suppressAutoHyphens w:val="0"/>
              <w:rPr>
                <w:bCs/>
                <w:spacing w:val="-5"/>
                <w:sz w:val="24"/>
              </w:rPr>
            </w:pPr>
            <w:r w:rsidRPr="005843FA">
              <w:rPr>
                <w:bCs/>
                <w:spacing w:val="-5"/>
                <w:sz w:val="24"/>
              </w:rPr>
              <w:t>Электропитание, В/Гц/Ф 220-240В/50Гц/1ф</w:t>
            </w:r>
          </w:p>
          <w:p w:rsidR="00402527" w:rsidRPr="005843FA" w:rsidRDefault="00402527" w:rsidP="0081551E">
            <w:pPr>
              <w:suppressAutoHyphens w:val="0"/>
              <w:rPr>
                <w:bCs/>
                <w:spacing w:val="-5"/>
                <w:sz w:val="24"/>
              </w:rPr>
            </w:pPr>
            <w:r w:rsidRPr="005843FA">
              <w:rPr>
                <w:bCs/>
                <w:spacing w:val="-5"/>
                <w:sz w:val="24"/>
              </w:rPr>
              <w:t>Расход воздуха максимальный, м3/ч 1250</w:t>
            </w:r>
          </w:p>
          <w:p w:rsidR="00402527" w:rsidRPr="005843FA" w:rsidRDefault="00402527" w:rsidP="0081551E">
            <w:pPr>
              <w:suppressAutoHyphens w:val="0"/>
              <w:rPr>
                <w:bCs/>
                <w:spacing w:val="-5"/>
                <w:sz w:val="24"/>
              </w:rPr>
            </w:pPr>
            <w:r w:rsidRPr="005843FA">
              <w:rPr>
                <w:bCs/>
                <w:spacing w:val="-5"/>
                <w:sz w:val="24"/>
              </w:rPr>
              <w:t xml:space="preserve">Тип компрессора </w:t>
            </w:r>
            <w:proofErr w:type="spellStart"/>
            <w:r w:rsidRPr="005843FA">
              <w:rPr>
                <w:bCs/>
                <w:spacing w:val="-5"/>
                <w:sz w:val="24"/>
              </w:rPr>
              <w:t>Inverter</w:t>
            </w:r>
            <w:proofErr w:type="spellEnd"/>
          </w:p>
          <w:p w:rsidR="00402527" w:rsidRPr="005843FA" w:rsidRDefault="00402527" w:rsidP="0081551E">
            <w:pPr>
              <w:suppressAutoHyphens w:val="0"/>
              <w:rPr>
                <w:bCs/>
                <w:spacing w:val="-5"/>
                <w:sz w:val="24"/>
              </w:rPr>
            </w:pPr>
            <w:r w:rsidRPr="005843FA">
              <w:rPr>
                <w:bCs/>
                <w:spacing w:val="-5"/>
                <w:sz w:val="24"/>
              </w:rPr>
              <w:t>Перепад между блоками по высоте, м 25</w:t>
            </w:r>
          </w:p>
          <w:p w:rsidR="00402527" w:rsidRPr="005843FA" w:rsidRDefault="00402527" w:rsidP="0081551E">
            <w:pPr>
              <w:suppressAutoHyphens w:val="0"/>
              <w:rPr>
                <w:bCs/>
                <w:spacing w:val="-5"/>
                <w:sz w:val="24"/>
              </w:rPr>
            </w:pPr>
            <w:r w:rsidRPr="005843FA">
              <w:rPr>
                <w:bCs/>
                <w:spacing w:val="-5"/>
                <w:sz w:val="24"/>
              </w:rPr>
              <w:t>Уровень шума внутреннего блока минимальный, дБ(А) 33</w:t>
            </w:r>
          </w:p>
          <w:p w:rsidR="00402527" w:rsidRPr="005843FA" w:rsidRDefault="00402527" w:rsidP="0081551E">
            <w:pPr>
              <w:suppressAutoHyphens w:val="0"/>
              <w:rPr>
                <w:bCs/>
                <w:spacing w:val="-5"/>
                <w:sz w:val="24"/>
              </w:rPr>
            </w:pPr>
            <w:r w:rsidRPr="005843FA">
              <w:rPr>
                <w:bCs/>
                <w:spacing w:val="-5"/>
                <w:sz w:val="24"/>
              </w:rPr>
              <w:t>Уровень шума внешнего (наружного) блока минимальный, дБ(А) 52</w:t>
            </w:r>
          </w:p>
        </w:tc>
        <w:tc>
          <w:tcPr>
            <w:tcW w:w="459" w:type="pct"/>
            <w:vAlign w:val="center"/>
          </w:tcPr>
          <w:p w:rsidR="00402527" w:rsidRPr="005843FA" w:rsidRDefault="00402527" w:rsidP="00C34FAE">
            <w:pPr>
              <w:suppressAutoHyphens w:val="0"/>
              <w:jc w:val="center"/>
              <w:rPr>
                <w:bCs/>
                <w:spacing w:val="-2"/>
                <w:sz w:val="24"/>
              </w:rPr>
            </w:pPr>
            <w:r w:rsidRPr="005843FA">
              <w:rPr>
                <w:bCs/>
                <w:spacing w:val="-2"/>
                <w:sz w:val="24"/>
              </w:rPr>
              <w:t>Шт.</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2</w:t>
            </w:r>
          </w:p>
        </w:tc>
      </w:tr>
      <w:tr w:rsidR="00402527" w:rsidRPr="005843FA" w:rsidTr="005843FA">
        <w:trPr>
          <w:trHeight w:val="1701"/>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lastRenderedPageBreak/>
              <w:t>2</w:t>
            </w:r>
          </w:p>
        </w:tc>
        <w:tc>
          <w:tcPr>
            <w:tcW w:w="765" w:type="pct"/>
            <w:vAlign w:val="center"/>
          </w:tcPr>
          <w:p w:rsidR="00402527" w:rsidRPr="005843FA" w:rsidRDefault="00402527" w:rsidP="00C34FAE">
            <w:pPr>
              <w:suppressAutoHyphens w:val="0"/>
              <w:rPr>
                <w:b/>
                <w:bCs/>
                <w:sz w:val="24"/>
              </w:rPr>
            </w:pPr>
            <w:r w:rsidRPr="005843FA">
              <w:rPr>
                <w:b/>
                <w:bCs/>
                <w:sz w:val="24"/>
              </w:rPr>
              <w:t>Помпа дренажная накопительная с монтажом</w:t>
            </w:r>
          </w:p>
        </w:tc>
        <w:tc>
          <w:tcPr>
            <w:tcW w:w="2959" w:type="pct"/>
            <w:shd w:val="clear" w:color="auto" w:fill="auto"/>
            <w:vAlign w:val="center"/>
          </w:tcPr>
          <w:p w:rsidR="00402527" w:rsidRPr="005843FA" w:rsidRDefault="00402527" w:rsidP="00BB7CC8">
            <w:pPr>
              <w:suppressAutoHyphens w:val="0"/>
              <w:rPr>
                <w:bCs/>
                <w:spacing w:val="-5"/>
                <w:sz w:val="24"/>
              </w:rPr>
            </w:pPr>
            <w:r w:rsidRPr="005843FA">
              <w:rPr>
                <w:bCs/>
                <w:spacing w:val="-5"/>
                <w:sz w:val="24"/>
              </w:rPr>
              <w:t>Тип помпы проточная (поршневая)</w:t>
            </w:r>
          </w:p>
          <w:p w:rsidR="00402527" w:rsidRPr="005843FA" w:rsidRDefault="00402527" w:rsidP="00BB7CC8">
            <w:pPr>
              <w:suppressAutoHyphens w:val="0"/>
              <w:rPr>
                <w:bCs/>
                <w:spacing w:val="-5"/>
                <w:sz w:val="24"/>
              </w:rPr>
            </w:pPr>
            <w:r w:rsidRPr="005843FA">
              <w:rPr>
                <w:bCs/>
                <w:spacing w:val="-5"/>
                <w:sz w:val="24"/>
              </w:rPr>
              <w:t>Производительность (л/ч) -10</w:t>
            </w:r>
          </w:p>
          <w:p w:rsidR="00402527" w:rsidRPr="005843FA" w:rsidRDefault="00402527" w:rsidP="00BB7CC8">
            <w:pPr>
              <w:suppressAutoHyphens w:val="0"/>
              <w:rPr>
                <w:bCs/>
                <w:spacing w:val="-5"/>
                <w:sz w:val="24"/>
              </w:rPr>
            </w:pPr>
            <w:r w:rsidRPr="005843FA">
              <w:rPr>
                <w:bCs/>
                <w:spacing w:val="-5"/>
                <w:sz w:val="24"/>
              </w:rPr>
              <w:t>Максимальная высота подъема (м) -10</w:t>
            </w:r>
          </w:p>
          <w:p w:rsidR="00402527" w:rsidRPr="005843FA" w:rsidRDefault="00402527" w:rsidP="00BB7CC8">
            <w:pPr>
              <w:suppressAutoHyphens w:val="0"/>
              <w:rPr>
                <w:bCs/>
                <w:spacing w:val="-5"/>
                <w:sz w:val="24"/>
              </w:rPr>
            </w:pPr>
            <w:r w:rsidRPr="005843FA">
              <w:rPr>
                <w:bCs/>
                <w:spacing w:val="-5"/>
                <w:sz w:val="24"/>
              </w:rPr>
              <w:t>Максимальная высота всасывания (м)- 1.5</w:t>
            </w:r>
          </w:p>
          <w:p w:rsidR="00402527" w:rsidRPr="005843FA" w:rsidRDefault="00402527" w:rsidP="00BB7CC8">
            <w:pPr>
              <w:suppressAutoHyphens w:val="0"/>
              <w:rPr>
                <w:bCs/>
                <w:spacing w:val="-5"/>
                <w:sz w:val="24"/>
              </w:rPr>
            </w:pPr>
            <w:r w:rsidRPr="005843FA">
              <w:rPr>
                <w:bCs/>
                <w:spacing w:val="-5"/>
                <w:sz w:val="24"/>
              </w:rPr>
              <w:t>Аварийная схема (</w:t>
            </w:r>
            <w:proofErr w:type="spellStart"/>
            <w:r w:rsidRPr="005843FA">
              <w:rPr>
                <w:bCs/>
                <w:spacing w:val="-5"/>
                <w:sz w:val="24"/>
              </w:rPr>
              <w:t>Alarm</w:t>
            </w:r>
            <w:proofErr w:type="spellEnd"/>
            <w:r w:rsidRPr="005843FA">
              <w:rPr>
                <w:bCs/>
                <w:spacing w:val="-5"/>
                <w:sz w:val="24"/>
              </w:rPr>
              <w:t>) - ЕСТЬ (NO/NC, 8A)</w:t>
            </w:r>
          </w:p>
          <w:p w:rsidR="00402527" w:rsidRPr="005843FA" w:rsidRDefault="00402527" w:rsidP="00BB7CC8">
            <w:pPr>
              <w:suppressAutoHyphens w:val="0"/>
              <w:rPr>
                <w:bCs/>
                <w:spacing w:val="-5"/>
                <w:sz w:val="24"/>
              </w:rPr>
            </w:pPr>
            <w:r w:rsidRPr="005843FA">
              <w:rPr>
                <w:bCs/>
                <w:spacing w:val="-5"/>
                <w:sz w:val="24"/>
              </w:rPr>
              <w:t>Уровень шума (дБ) -26</w:t>
            </w:r>
          </w:p>
        </w:tc>
        <w:tc>
          <w:tcPr>
            <w:tcW w:w="459" w:type="pct"/>
            <w:vAlign w:val="center"/>
          </w:tcPr>
          <w:p w:rsidR="00402527" w:rsidRPr="005843FA" w:rsidRDefault="00BC1A85" w:rsidP="00C34FAE">
            <w:pPr>
              <w:suppressAutoHyphens w:val="0"/>
              <w:jc w:val="center"/>
              <w:rPr>
                <w:bCs/>
                <w:spacing w:val="-2"/>
                <w:sz w:val="24"/>
              </w:rPr>
            </w:pPr>
            <w:r w:rsidRPr="005843FA">
              <w:rPr>
                <w:bCs/>
                <w:spacing w:val="-2"/>
                <w:sz w:val="24"/>
              </w:rPr>
              <w:t>Шт.</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1</w:t>
            </w:r>
          </w:p>
        </w:tc>
      </w:tr>
      <w:tr w:rsidR="00402527" w:rsidRPr="005843FA" w:rsidTr="005843FA">
        <w:trPr>
          <w:trHeight w:val="1118"/>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t>3</w:t>
            </w:r>
          </w:p>
        </w:tc>
        <w:tc>
          <w:tcPr>
            <w:tcW w:w="765" w:type="pct"/>
            <w:vAlign w:val="center"/>
          </w:tcPr>
          <w:p w:rsidR="00402527" w:rsidRPr="005843FA" w:rsidRDefault="00402527" w:rsidP="00C34FAE">
            <w:pPr>
              <w:suppressAutoHyphens w:val="0"/>
              <w:rPr>
                <w:b/>
                <w:bCs/>
                <w:sz w:val="24"/>
              </w:rPr>
            </w:pPr>
            <w:r w:rsidRPr="005843FA">
              <w:rPr>
                <w:b/>
                <w:bCs/>
                <w:sz w:val="24"/>
              </w:rPr>
              <w:t>Подставка под наружный блок усиленная</w:t>
            </w:r>
          </w:p>
        </w:tc>
        <w:tc>
          <w:tcPr>
            <w:tcW w:w="2959" w:type="pct"/>
            <w:shd w:val="clear" w:color="auto" w:fill="auto"/>
            <w:vAlign w:val="center"/>
          </w:tcPr>
          <w:p w:rsidR="00BC1A85" w:rsidRPr="005843FA" w:rsidRDefault="00402527" w:rsidP="00402527">
            <w:pPr>
              <w:suppressAutoHyphens w:val="0"/>
              <w:rPr>
                <w:bCs/>
                <w:spacing w:val="-5"/>
                <w:sz w:val="24"/>
              </w:rPr>
            </w:pPr>
            <w:r w:rsidRPr="005843FA">
              <w:rPr>
                <w:bCs/>
                <w:spacing w:val="-5"/>
                <w:sz w:val="24"/>
              </w:rPr>
              <w:t>Монтаж,</w:t>
            </w:r>
          </w:p>
          <w:p w:rsidR="00402527" w:rsidRPr="005843FA" w:rsidRDefault="005843FA" w:rsidP="00402527">
            <w:pPr>
              <w:suppressAutoHyphens w:val="0"/>
              <w:rPr>
                <w:bCs/>
                <w:spacing w:val="-5"/>
                <w:sz w:val="24"/>
              </w:rPr>
            </w:pPr>
            <w:r>
              <w:rPr>
                <w:bCs/>
                <w:spacing w:val="-5"/>
                <w:sz w:val="24"/>
              </w:rPr>
              <w:t xml:space="preserve">Нагрузка </w:t>
            </w:r>
            <w:r w:rsidR="00402527" w:rsidRPr="005843FA">
              <w:rPr>
                <w:bCs/>
                <w:spacing w:val="-5"/>
                <w:sz w:val="24"/>
              </w:rPr>
              <w:t>150 кг</w:t>
            </w:r>
          </w:p>
          <w:p w:rsidR="00BC1A85" w:rsidRPr="005843FA" w:rsidRDefault="00402527" w:rsidP="00402527">
            <w:pPr>
              <w:suppressAutoHyphens w:val="0"/>
              <w:rPr>
                <w:bCs/>
                <w:spacing w:val="-5"/>
                <w:sz w:val="24"/>
              </w:rPr>
            </w:pPr>
            <w:proofErr w:type="gramStart"/>
            <w:r w:rsidRPr="005843FA">
              <w:rPr>
                <w:bCs/>
                <w:spacing w:val="-5"/>
                <w:sz w:val="24"/>
              </w:rPr>
              <w:t>Цвет  белый</w:t>
            </w:r>
            <w:proofErr w:type="gramEnd"/>
            <w:r w:rsidRPr="005843FA">
              <w:rPr>
                <w:bCs/>
                <w:spacing w:val="-5"/>
                <w:sz w:val="24"/>
              </w:rPr>
              <w:t xml:space="preserve"> </w:t>
            </w:r>
          </w:p>
          <w:p w:rsidR="00402527" w:rsidRPr="005843FA" w:rsidRDefault="00402527" w:rsidP="00402527">
            <w:pPr>
              <w:suppressAutoHyphens w:val="0"/>
              <w:rPr>
                <w:bCs/>
                <w:spacing w:val="-5"/>
                <w:sz w:val="24"/>
              </w:rPr>
            </w:pPr>
            <w:r w:rsidRPr="005843FA">
              <w:rPr>
                <w:bCs/>
                <w:spacing w:val="-5"/>
                <w:sz w:val="24"/>
              </w:rPr>
              <w:t>Материал металл</w:t>
            </w:r>
          </w:p>
        </w:tc>
        <w:tc>
          <w:tcPr>
            <w:tcW w:w="459" w:type="pct"/>
            <w:vAlign w:val="center"/>
          </w:tcPr>
          <w:p w:rsidR="00402527" w:rsidRPr="005843FA" w:rsidRDefault="00BC1A85" w:rsidP="00C34FAE">
            <w:pPr>
              <w:suppressAutoHyphens w:val="0"/>
              <w:jc w:val="center"/>
              <w:rPr>
                <w:bCs/>
                <w:spacing w:val="-2"/>
                <w:sz w:val="24"/>
              </w:rPr>
            </w:pPr>
            <w:r w:rsidRPr="005843FA">
              <w:rPr>
                <w:bCs/>
                <w:spacing w:val="-2"/>
                <w:sz w:val="24"/>
              </w:rPr>
              <w:t>Шт.</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2</w:t>
            </w:r>
          </w:p>
        </w:tc>
      </w:tr>
      <w:tr w:rsidR="00402527" w:rsidRPr="005843FA" w:rsidTr="005843FA">
        <w:trPr>
          <w:trHeight w:val="1120"/>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t>4</w:t>
            </w:r>
          </w:p>
        </w:tc>
        <w:tc>
          <w:tcPr>
            <w:tcW w:w="765" w:type="pct"/>
            <w:vAlign w:val="center"/>
          </w:tcPr>
          <w:p w:rsidR="00402527" w:rsidRPr="005843FA" w:rsidRDefault="00402527" w:rsidP="00C34FAE">
            <w:pPr>
              <w:suppressAutoHyphens w:val="0"/>
              <w:rPr>
                <w:b/>
                <w:bCs/>
                <w:sz w:val="24"/>
              </w:rPr>
            </w:pPr>
            <w:r w:rsidRPr="005843FA">
              <w:rPr>
                <w:b/>
                <w:bCs/>
                <w:sz w:val="24"/>
              </w:rPr>
              <w:t>Дополнительные коммуникации</w:t>
            </w:r>
          </w:p>
        </w:tc>
        <w:tc>
          <w:tcPr>
            <w:tcW w:w="2959" w:type="pct"/>
            <w:shd w:val="clear" w:color="auto" w:fill="auto"/>
            <w:vAlign w:val="center"/>
          </w:tcPr>
          <w:p w:rsidR="00BC1A85" w:rsidRPr="005843FA" w:rsidRDefault="00402527" w:rsidP="00402527">
            <w:pPr>
              <w:suppressAutoHyphens w:val="0"/>
              <w:rPr>
                <w:bCs/>
                <w:spacing w:val="-5"/>
                <w:sz w:val="24"/>
              </w:rPr>
            </w:pPr>
            <w:proofErr w:type="spellStart"/>
            <w:r w:rsidRPr="005843FA">
              <w:rPr>
                <w:bCs/>
                <w:spacing w:val="-5"/>
                <w:sz w:val="24"/>
              </w:rPr>
              <w:t>фреонопровод</w:t>
            </w:r>
            <w:proofErr w:type="spellEnd"/>
            <w:r w:rsidRPr="005843FA">
              <w:rPr>
                <w:bCs/>
                <w:spacing w:val="-5"/>
                <w:sz w:val="24"/>
              </w:rPr>
              <w:t xml:space="preserve">, </w:t>
            </w:r>
          </w:p>
          <w:p w:rsidR="00402527" w:rsidRPr="005843FA" w:rsidRDefault="00402527" w:rsidP="00402527">
            <w:pPr>
              <w:suppressAutoHyphens w:val="0"/>
              <w:rPr>
                <w:bCs/>
                <w:spacing w:val="-5"/>
                <w:sz w:val="24"/>
              </w:rPr>
            </w:pPr>
            <w:r w:rsidRPr="005843FA">
              <w:rPr>
                <w:bCs/>
                <w:spacing w:val="-5"/>
                <w:sz w:val="24"/>
              </w:rPr>
              <w:t xml:space="preserve">теплоизоляция, </w:t>
            </w:r>
          </w:p>
          <w:p w:rsidR="00BC1A85" w:rsidRPr="005843FA" w:rsidRDefault="00402527" w:rsidP="00402527">
            <w:pPr>
              <w:suppressAutoHyphens w:val="0"/>
              <w:rPr>
                <w:bCs/>
                <w:spacing w:val="-5"/>
                <w:sz w:val="24"/>
              </w:rPr>
            </w:pPr>
            <w:r w:rsidRPr="005843FA">
              <w:rPr>
                <w:bCs/>
                <w:spacing w:val="-5"/>
                <w:sz w:val="24"/>
              </w:rPr>
              <w:t xml:space="preserve">кабель межблочный, </w:t>
            </w:r>
          </w:p>
          <w:p w:rsidR="00402527" w:rsidRPr="005843FA" w:rsidRDefault="00BC1A85" w:rsidP="00402527">
            <w:pPr>
              <w:suppressAutoHyphens w:val="0"/>
              <w:rPr>
                <w:bCs/>
                <w:spacing w:val="-5"/>
                <w:sz w:val="24"/>
              </w:rPr>
            </w:pPr>
            <w:r w:rsidRPr="005843FA">
              <w:rPr>
                <w:bCs/>
                <w:spacing w:val="-5"/>
                <w:sz w:val="24"/>
              </w:rPr>
              <w:t>дренаж</w:t>
            </w:r>
          </w:p>
        </w:tc>
        <w:tc>
          <w:tcPr>
            <w:tcW w:w="459" w:type="pct"/>
            <w:vAlign w:val="center"/>
          </w:tcPr>
          <w:p w:rsidR="00402527" w:rsidRPr="005843FA" w:rsidRDefault="00BC1A85" w:rsidP="00C34FAE">
            <w:pPr>
              <w:suppressAutoHyphens w:val="0"/>
              <w:jc w:val="center"/>
              <w:rPr>
                <w:bCs/>
                <w:spacing w:val="-2"/>
                <w:sz w:val="24"/>
              </w:rPr>
            </w:pPr>
            <w:r w:rsidRPr="005843FA">
              <w:rPr>
                <w:bCs/>
                <w:spacing w:val="-2"/>
                <w:sz w:val="24"/>
              </w:rPr>
              <w:t>м</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26</w:t>
            </w:r>
          </w:p>
        </w:tc>
      </w:tr>
      <w:tr w:rsidR="00402527" w:rsidRPr="005843FA" w:rsidTr="005843FA">
        <w:trPr>
          <w:trHeight w:val="838"/>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t>5</w:t>
            </w:r>
          </w:p>
        </w:tc>
        <w:tc>
          <w:tcPr>
            <w:tcW w:w="765" w:type="pct"/>
            <w:vAlign w:val="center"/>
          </w:tcPr>
          <w:p w:rsidR="00402527" w:rsidRPr="005843FA" w:rsidRDefault="005843FA" w:rsidP="00C34FAE">
            <w:pPr>
              <w:suppressAutoHyphens w:val="0"/>
              <w:rPr>
                <w:b/>
                <w:bCs/>
                <w:sz w:val="24"/>
              </w:rPr>
            </w:pPr>
            <w:r>
              <w:rPr>
                <w:b/>
                <w:bCs/>
                <w:sz w:val="24"/>
              </w:rPr>
              <w:t xml:space="preserve">Короб </w:t>
            </w:r>
            <w:r w:rsidR="00402527" w:rsidRPr="005843FA">
              <w:rPr>
                <w:b/>
                <w:bCs/>
                <w:sz w:val="24"/>
              </w:rPr>
              <w:t>декоративный</w:t>
            </w:r>
          </w:p>
        </w:tc>
        <w:tc>
          <w:tcPr>
            <w:tcW w:w="2959" w:type="pct"/>
            <w:shd w:val="clear" w:color="auto" w:fill="auto"/>
            <w:vAlign w:val="center"/>
          </w:tcPr>
          <w:p w:rsidR="00BC1A85" w:rsidRPr="005843FA" w:rsidRDefault="00BC1A85" w:rsidP="00402527">
            <w:pPr>
              <w:suppressAutoHyphens w:val="0"/>
              <w:rPr>
                <w:bCs/>
                <w:spacing w:val="-5"/>
                <w:sz w:val="24"/>
              </w:rPr>
            </w:pPr>
            <w:r w:rsidRPr="005843FA">
              <w:rPr>
                <w:bCs/>
                <w:spacing w:val="-5"/>
                <w:sz w:val="24"/>
              </w:rPr>
              <w:t xml:space="preserve">Монтаж </w:t>
            </w:r>
          </w:p>
          <w:p w:rsidR="00BC1A85" w:rsidRPr="005843FA" w:rsidRDefault="00402527" w:rsidP="00402527">
            <w:pPr>
              <w:suppressAutoHyphens w:val="0"/>
              <w:rPr>
                <w:bCs/>
                <w:spacing w:val="-5"/>
                <w:sz w:val="24"/>
              </w:rPr>
            </w:pPr>
            <w:r w:rsidRPr="005843FA">
              <w:rPr>
                <w:bCs/>
                <w:spacing w:val="-5"/>
                <w:sz w:val="24"/>
              </w:rPr>
              <w:t xml:space="preserve">100х60 </w:t>
            </w:r>
          </w:p>
          <w:p w:rsidR="00402527" w:rsidRPr="005843FA" w:rsidRDefault="00BC1A85" w:rsidP="00402527">
            <w:pPr>
              <w:suppressAutoHyphens w:val="0"/>
              <w:rPr>
                <w:bCs/>
                <w:spacing w:val="-5"/>
                <w:sz w:val="24"/>
              </w:rPr>
            </w:pPr>
            <w:r w:rsidRPr="005843FA">
              <w:rPr>
                <w:bCs/>
                <w:spacing w:val="-5"/>
                <w:sz w:val="24"/>
              </w:rPr>
              <w:t xml:space="preserve">Цвет: </w:t>
            </w:r>
            <w:r w:rsidR="00402527" w:rsidRPr="005843FA">
              <w:rPr>
                <w:bCs/>
                <w:spacing w:val="-5"/>
                <w:sz w:val="24"/>
              </w:rPr>
              <w:t>белый</w:t>
            </w:r>
          </w:p>
        </w:tc>
        <w:tc>
          <w:tcPr>
            <w:tcW w:w="459" w:type="pct"/>
            <w:vAlign w:val="center"/>
          </w:tcPr>
          <w:p w:rsidR="00402527" w:rsidRPr="005843FA" w:rsidRDefault="00BC1A85" w:rsidP="00C34FAE">
            <w:pPr>
              <w:suppressAutoHyphens w:val="0"/>
              <w:jc w:val="center"/>
              <w:rPr>
                <w:bCs/>
                <w:spacing w:val="-2"/>
                <w:sz w:val="24"/>
              </w:rPr>
            </w:pPr>
            <w:r w:rsidRPr="005843FA">
              <w:rPr>
                <w:bCs/>
                <w:spacing w:val="-2"/>
                <w:sz w:val="24"/>
              </w:rPr>
              <w:t>м.</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6</w:t>
            </w:r>
          </w:p>
        </w:tc>
      </w:tr>
      <w:tr w:rsidR="00402527" w:rsidRPr="005843FA" w:rsidTr="005843FA">
        <w:trPr>
          <w:trHeight w:val="1134"/>
        </w:trPr>
        <w:tc>
          <w:tcPr>
            <w:tcW w:w="204" w:type="pct"/>
            <w:shd w:val="clear" w:color="auto" w:fill="auto"/>
            <w:vAlign w:val="center"/>
          </w:tcPr>
          <w:p w:rsidR="00402527" w:rsidRPr="005843FA" w:rsidRDefault="00402527" w:rsidP="00C34FAE">
            <w:pPr>
              <w:suppressAutoHyphens w:val="0"/>
              <w:jc w:val="center"/>
              <w:rPr>
                <w:b/>
                <w:bCs/>
                <w:spacing w:val="-5"/>
                <w:sz w:val="24"/>
              </w:rPr>
            </w:pPr>
            <w:r w:rsidRPr="005843FA">
              <w:rPr>
                <w:b/>
                <w:bCs/>
                <w:spacing w:val="-5"/>
                <w:sz w:val="24"/>
              </w:rPr>
              <w:t>6</w:t>
            </w:r>
          </w:p>
        </w:tc>
        <w:tc>
          <w:tcPr>
            <w:tcW w:w="765" w:type="pct"/>
            <w:vAlign w:val="center"/>
          </w:tcPr>
          <w:p w:rsidR="00402527" w:rsidRPr="005843FA" w:rsidRDefault="00402527" w:rsidP="00C34FAE">
            <w:pPr>
              <w:suppressAutoHyphens w:val="0"/>
              <w:rPr>
                <w:b/>
                <w:bCs/>
                <w:sz w:val="24"/>
              </w:rPr>
            </w:pPr>
            <w:r w:rsidRPr="005843FA">
              <w:rPr>
                <w:b/>
                <w:bCs/>
                <w:sz w:val="24"/>
              </w:rPr>
              <w:t>Дренажная система</w:t>
            </w:r>
          </w:p>
        </w:tc>
        <w:tc>
          <w:tcPr>
            <w:tcW w:w="2959" w:type="pct"/>
            <w:shd w:val="clear" w:color="auto" w:fill="auto"/>
            <w:vAlign w:val="center"/>
          </w:tcPr>
          <w:p w:rsidR="00BC1A85" w:rsidRPr="005843FA" w:rsidRDefault="00BC1A85" w:rsidP="00402527">
            <w:pPr>
              <w:suppressAutoHyphens w:val="0"/>
              <w:rPr>
                <w:bCs/>
                <w:spacing w:val="-5"/>
                <w:sz w:val="24"/>
              </w:rPr>
            </w:pPr>
            <w:r w:rsidRPr="005843FA">
              <w:rPr>
                <w:bCs/>
                <w:spacing w:val="-5"/>
                <w:sz w:val="24"/>
              </w:rPr>
              <w:t>Монтаж</w:t>
            </w:r>
          </w:p>
          <w:p w:rsidR="00BC1A85" w:rsidRPr="005843FA" w:rsidRDefault="00BC1A85" w:rsidP="00402527">
            <w:pPr>
              <w:suppressAutoHyphens w:val="0"/>
              <w:rPr>
                <w:bCs/>
                <w:spacing w:val="-5"/>
                <w:sz w:val="24"/>
              </w:rPr>
            </w:pPr>
            <w:r w:rsidRPr="005843FA">
              <w:rPr>
                <w:bCs/>
                <w:spacing w:val="-5"/>
                <w:sz w:val="24"/>
              </w:rPr>
              <w:t>полипропилен ф 32</w:t>
            </w:r>
          </w:p>
          <w:p w:rsidR="00BC1A85" w:rsidRPr="005843FA" w:rsidRDefault="00BC1A85" w:rsidP="00402527">
            <w:pPr>
              <w:suppressAutoHyphens w:val="0"/>
              <w:rPr>
                <w:bCs/>
                <w:spacing w:val="-5"/>
                <w:sz w:val="24"/>
              </w:rPr>
            </w:pPr>
            <w:r w:rsidRPr="005843FA">
              <w:rPr>
                <w:bCs/>
                <w:spacing w:val="-5"/>
                <w:sz w:val="24"/>
              </w:rPr>
              <w:t>фитинги</w:t>
            </w:r>
          </w:p>
          <w:p w:rsidR="00402527" w:rsidRPr="005843FA" w:rsidRDefault="00402527" w:rsidP="00402527">
            <w:pPr>
              <w:suppressAutoHyphens w:val="0"/>
              <w:rPr>
                <w:bCs/>
                <w:spacing w:val="-5"/>
                <w:sz w:val="24"/>
              </w:rPr>
            </w:pPr>
            <w:r w:rsidRPr="005843FA">
              <w:rPr>
                <w:bCs/>
                <w:spacing w:val="-5"/>
                <w:sz w:val="24"/>
              </w:rPr>
              <w:t>отводы</w:t>
            </w:r>
          </w:p>
        </w:tc>
        <w:tc>
          <w:tcPr>
            <w:tcW w:w="459" w:type="pct"/>
            <w:vAlign w:val="center"/>
          </w:tcPr>
          <w:p w:rsidR="00402527" w:rsidRPr="005843FA" w:rsidRDefault="00BC1A85" w:rsidP="00C34FAE">
            <w:pPr>
              <w:suppressAutoHyphens w:val="0"/>
              <w:jc w:val="center"/>
              <w:rPr>
                <w:bCs/>
                <w:spacing w:val="-2"/>
                <w:sz w:val="24"/>
              </w:rPr>
            </w:pPr>
            <w:r w:rsidRPr="005843FA">
              <w:rPr>
                <w:bCs/>
                <w:spacing w:val="-2"/>
                <w:sz w:val="24"/>
              </w:rPr>
              <w:t>комп.</w:t>
            </w:r>
          </w:p>
        </w:tc>
        <w:tc>
          <w:tcPr>
            <w:tcW w:w="612" w:type="pct"/>
            <w:shd w:val="clear" w:color="auto" w:fill="auto"/>
            <w:vAlign w:val="center"/>
          </w:tcPr>
          <w:p w:rsidR="00402527" w:rsidRPr="005843FA" w:rsidRDefault="00402527" w:rsidP="00C34FAE">
            <w:pPr>
              <w:suppressAutoHyphens w:val="0"/>
              <w:jc w:val="center"/>
              <w:rPr>
                <w:bCs/>
                <w:spacing w:val="-2"/>
                <w:sz w:val="24"/>
              </w:rPr>
            </w:pPr>
            <w:r w:rsidRPr="005843FA">
              <w:rPr>
                <w:bCs/>
                <w:spacing w:val="-2"/>
                <w:sz w:val="24"/>
              </w:rPr>
              <w:t>1</w:t>
            </w:r>
          </w:p>
        </w:tc>
      </w:tr>
    </w:tbl>
    <w:p w:rsidR="001B12DA" w:rsidRPr="005843FA" w:rsidRDefault="001B12DA" w:rsidP="001B12DA">
      <w:pPr>
        <w:spacing w:line="100" w:lineRule="atLeast"/>
        <w:jc w:val="both"/>
        <w:rPr>
          <w:sz w:val="24"/>
        </w:rPr>
      </w:pPr>
    </w:p>
    <w:p w:rsidR="007836A7" w:rsidRPr="005843FA" w:rsidRDefault="007836A7" w:rsidP="005843FA">
      <w:pPr>
        <w:pStyle w:val="af7"/>
        <w:numPr>
          <w:ilvl w:val="0"/>
          <w:numId w:val="2"/>
        </w:numPr>
        <w:spacing w:line="100" w:lineRule="atLeast"/>
        <w:ind w:left="709" w:hanging="709"/>
        <w:rPr>
          <w:sz w:val="24"/>
        </w:rPr>
      </w:pPr>
      <w:r w:rsidRPr="005843FA">
        <w:rPr>
          <w:b/>
          <w:bCs/>
          <w:sz w:val="24"/>
        </w:rPr>
        <w:t xml:space="preserve">Транспортные расходы: </w:t>
      </w:r>
      <w:r w:rsidRPr="005843FA">
        <w:rPr>
          <w:sz w:val="24"/>
        </w:rPr>
        <w:t>поставка Товара осуществляется силами и за счет Поставщика путем доставки на склад Покупателя по адресу: г. Москва, г. Щербинка, ул. Первомайская, д. 6 (место поставки).</w:t>
      </w:r>
    </w:p>
    <w:p w:rsidR="007836A7" w:rsidRPr="005843FA" w:rsidRDefault="007836A7" w:rsidP="007836A7">
      <w:pPr>
        <w:spacing w:line="100" w:lineRule="atLeast"/>
        <w:ind w:left="426"/>
        <w:jc w:val="both"/>
        <w:rPr>
          <w:sz w:val="24"/>
        </w:rPr>
      </w:pPr>
    </w:p>
    <w:p w:rsidR="007836A7" w:rsidRPr="005843FA" w:rsidRDefault="007836A7" w:rsidP="005843FA">
      <w:pPr>
        <w:numPr>
          <w:ilvl w:val="0"/>
          <w:numId w:val="2"/>
        </w:numPr>
        <w:spacing w:line="100" w:lineRule="atLeast"/>
        <w:ind w:left="709" w:hanging="709"/>
        <w:rPr>
          <w:sz w:val="24"/>
        </w:rPr>
      </w:pPr>
      <w:r w:rsidRPr="005843FA">
        <w:rPr>
          <w:b/>
          <w:bCs/>
          <w:sz w:val="24"/>
        </w:rPr>
        <w:t>Место (адрес</w:t>
      </w:r>
      <w:r w:rsidR="00D3600A" w:rsidRPr="005843FA">
        <w:rPr>
          <w:b/>
          <w:bCs/>
          <w:sz w:val="24"/>
        </w:rPr>
        <w:t>) оказания услуг</w:t>
      </w:r>
      <w:r w:rsidRPr="005843FA">
        <w:rPr>
          <w:b/>
          <w:bCs/>
          <w:sz w:val="24"/>
        </w:rPr>
        <w:t>:</w:t>
      </w:r>
      <w:r w:rsidRPr="005843FA">
        <w:rPr>
          <w:sz w:val="24"/>
        </w:rPr>
        <w:t xml:space="preserve"> г. Москва, г. Ще</w:t>
      </w:r>
      <w:r w:rsidR="00D3600A" w:rsidRPr="005843FA">
        <w:rPr>
          <w:sz w:val="24"/>
        </w:rPr>
        <w:t>рбинка, ул. Первомайская, д. 6</w:t>
      </w:r>
      <w:r w:rsidRPr="005843FA">
        <w:rPr>
          <w:sz w:val="24"/>
        </w:rPr>
        <w:t>.</w:t>
      </w:r>
    </w:p>
    <w:p w:rsidR="007836A7" w:rsidRPr="005843FA" w:rsidRDefault="007836A7" w:rsidP="005843FA">
      <w:pPr>
        <w:spacing w:line="100" w:lineRule="atLeast"/>
        <w:ind w:left="709" w:hanging="709"/>
        <w:jc w:val="both"/>
        <w:rPr>
          <w:sz w:val="24"/>
        </w:rPr>
      </w:pPr>
    </w:p>
    <w:p w:rsidR="007836A7" w:rsidRPr="005843FA" w:rsidRDefault="005A2BEE" w:rsidP="005843FA">
      <w:pPr>
        <w:pStyle w:val="af7"/>
        <w:numPr>
          <w:ilvl w:val="0"/>
          <w:numId w:val="2"/>
        </w:numPr>
        <w:spacing w:line="100" w:lineRule="atLeast"/>
        <w:ind w:left="709" w:hanging="709"/>
        <w:jc w:val="both"/>
        <w:rPr>
          <w:sz w:val="24"/>
        </w:rPr>
      </w:pPr>
      <w:r w:rsidRPr="005843FA">
        <w:rPr>
          <w:rFonts w:eastAsia="Calibri"/>
          <w:b/>
          <w:sz w:val="24"/>
          <w:lang w:eastAsia="en-US"/>
        </w:rPr>
        <w:t>Срок оказания услуг</w:t>
      </w:r>
      <w:r w:rsidR="007836A7" w:rsidRPr="005843FA">
        <w:rPr>
          <w:b/>
          <w:bCs/>
          <w:sz w:val="24"/>
        </w:rPr>
        <w:t xml:space="preserve">: </w:t>
      </w:r>
      <w:r w:rsidRPr="005843FA">
        <w:rPr>
          <w:sz w:val="24"/>
        </w:rPr>
        <w:t>в течение 14 (четырнадцати) календарных дней с даты заключения Договора</w:t>
      </w:r>
      <w:r w:rsidR="007836A7" w:rsidRPr="005843FA">
        <w:rPr>
          <w:sz w:val="24"/>
        </w:rPr>
        <w:t>.</w:t>
      </w:r>
    </w:p>
    <w:p w:rsidR="007836A7" w:rsidRPr="005843FA" w:rsidRDefault="007836A7" w:rsidP="005843FA">
      <w:pPr>
        <w:widowControl w:val="0"/>
        <w:ind w:left="709" w:hanging="709"/>
        <w:jc w:val="both"/>
        <w:rPr>
          <w:sz w:val="24"/>
        </w:rPr>
      </w:pPr>
    </w:p>
    <w:p w:rsidR="005843FA" w:rsidRDefault="007836A7" w:rsidP="005843FA">
      <w:pPr>
        <w:pStyle w:val="af7"/>
        <w:numPr>
          <w:ilvl w:val="0"/>
          <w:numId w:val="2"/>
        </w:numPr>
        <w:spacing w:line="100" w:lineRule="atLeast"/>
        <w:ind w:left="709" w:hanging="709"/>
        <w:jc w:val="both"/>
        <w:rPr>
          <w:sz w:val="24"/>
        </w:rPr>
      </w:pPr>
      <w:r w:rsidRPr="005843FA">
        <w:rPr>
          <w:b/>
          <w:bCs/>
          <w:sz w:val="24"/>
        </w:rPr>
        <w:t>Форма, сроки и порядок оплаты:</w:t>
      </w:r>
      <w:r w:rsidRPr="005843FA">
        <w:rPr>
          <w:bCs/>
          <w:sz w:val="24"/>
        </w:rPr>
        <w:t xml:space="preserve"> </w:t>
      </w:r>
      <w:r w:rsidR="005843FA" w:rsidRPr="001509D4">
        <w:rPr>
          <w:sz w:val="24"/>
        </w:rPr>
        <w:t>оплата услуг производится Заказчиком в безналичной форме путем перечисления денежных средств на расчетный счет Исполнителя в следующем порядке:</w:t>
      </w:r>
    </w:p>
    <w:p w:rsidR="005843FA" w:rsidRPr="005843FA" w:rsidRDefault="005843FA" w:rsidP="005843FA">
      <w:pPr>
        <w:pStyle w:val="af7"/>
        <w:numPr>
          <w:ilvl w:val="0"/>
          <w:numId w:val="10"/>
        </w:numPr>
        <w:spacing w:line="100" w:lineRule="atLeast"/>
        <w:ind w:left="1134" w:hanging="425"/>
        <w:jc w:val="both"/>
        <w:rPr>
          <w:bCs/>
          <w:sz w:val="24"/>
        </w:rPr>
      </w:pPr>
      <w:r w:rsidRPr="00DF20FF">
        <w:rPr>
          <w:bCs/>
          <w:noProof/>
          <w:sz w:val="24"/>
        </w:rPr>
        <w:t xml:space="preserve">в течение </w:t>
      </w:r>
      <w:r>
        <w:rPr>
          <w:bCs/>
          <w:noProof/>
          <w:sz w:val="24"/>
        </w:rPr>
        <w:t xml:space="preserve">10 </w:t>
      </w:r>
      <w:r w:rsidRPr="00DF20FF">
        <w:rPr>
          <w:bCs/>
          <w:noProof/>
          <w:sz w:val="24"/>
        </w:rPr>
        <w:t>(</w:t>
      </w:r>
      <w:r>
        <w:rPr>
          <w:bCs/>
          <w:noProof/>
          <w:sz w:val="24"/>
        </w:rPr>
        <w:t>десяти</w:t>
      </w:r>
      <w:r w:rsidRPr="00DF20FF">
        <w:rPr>
          <w:bCs/>
          <w:noProof/>
          <w:sz w:val="24"/>
        </w:rPr>
        <w:t>) календарных дней с даты подписания Акта сдачи-приемки оказанных услуг.</w:t>
      </w:r>
    </w:p>
    <w:p w:rsidR="005A2BEE" w:rsidRDefault="005A2BEE" w:rsidP="005843FA">
      <w:pPr>
        <w:spacing w:line="100" w:lineRule="atLeast"/>
        <w:ind w:left="709" w:hanging="709"/>
        <w:jc w:val="both"/>
        <w:rPr>
          <w:bCs/>
          <w:sz w:val="24"/>
        </w:rPr>
      </w:pPr>
    </w:p>
    <w:p w:rsidR="005843FA" w:rsidRPr="005843FA" w:rsidRDefault="005843FA" w:rsidP="005843FA">
      <w:pPr>
        <w:spacing w:line="100" w:lineRule="atLeast"/>
        <w:ind w:left="709" w:hanging="709"/>
        <w:jc w:val="both"/>
        <w:rPr>
          <w:bCs/>
          <w:sz w:val="24"/>
        </w:rPr>
      </w:pPr>
    </w:p>
    <w:p w:rsidR="007836A7" w:rsidRPr="005843FA" w:rsidRDefault="007836A7" w:rsidP="005843FA">
      <w:pPr>
        <w:numPr>
          <w:ilvl w:val="0"/>
          <w:numId w:val="2"/>
        </w:numPr>
        <w:spacing w:line="100" w:lineRule="atLeast"/>
        <w:ind w:left="709" w:hanging="709"/>
        <w:jc w:val="both"/>
        <w:rPr>
          <w:b/>
          <w:bCs/>
          <w:sz w:val="24"/>
        </w:rPr>
      </w:pPr>
      <w:r w:rsidRPr="005843FA">
        <w:rPr>
          <w:b/>
          <w:bCs/>
          <w:sz w:val="24"/>
        </w:rPr>
        <w:lastRenderedPageBreak/>
        <w:t>Обязательные (минимальные) требования к поставляемому Товару, его маркировке, качеству, безопасности и упаковке:</w:t>
      </w:r>
    </w:p>
    <w:p w:rsidR="007836A7" w:rsidRPr="005843FA" w:rsidRDefault="007836A7" w:rsidP="005843FA">
      <w:pPr>
        <w:numPr>
          <w:ilvl w:val="1"/>
          <w:numId w:val="2"/>
        </w:numPr>
        <w:ind w:left="709" w:hanging="709"/>
        <w:jc w:val="both"/>
        <w:rPr>
          <w:bCs/>
          <w:sz w:val="24"/>
        </w:rPr>
      </w:pPr>
      <w:bookmarkStart w:id="1" w:name="_GoBack"/>
      <w:bookmarkEnd w:id="1"/>
      <w:r w:rsidRPr="005843FA">
        <w:rPr>
          <w:bCs/>
          <w:sz w:val="24"/>
        </w:rPr>
        <w:t>Поставляемый Товар должен быть новым (товаром, который не был в употреблении, не утратил своих потребительских свойств).</w:t>
      </w:r>
    </w:p>
    <w:p w:rsidR="007836A7" w:rsidRPr="005843FA" w:rsidRDefault="007836A7" w:rsidP="005843FA">
      <w:pPr>
        <w:numPr>
          <w:ilvl w:val="1"/>
          <w:numId w:val="2"/>
        </w:numPr>
        <w:ind w:left="709" w:hanging="709"/>
        <w:jc w:val="both"/>
        <w:rPr>
          <w:bCs/>
          <w:sz w:val="24"/>
        </w:rPr>
      </w:pPr>
      <w:r w:rsidRPr="005843FA">
        <w:rPr>
          <w:bCs/>
          <w:sz w:val="24"/>
        </w:rPr>
        <w:t>Поставляемый Товар должен соответствовать требованиям, установленным ГОСТ 4598-2018.</w:t>
      </w:r>
    </w:p>
    <w:p w:rsidR="007836A7" w:rsidRPr="005843FA" w:rsidRDefault="007836A7" w:rsidP="005843FA">
      <w:pPr>
        <w:numPr>
          <w:ilvl w:val="1"/>
          <w:numId w:val="2"/>
        </w:numPr>
        <w:ind w:left="709" w:hanging="709"/>
        <w:jc w:val="both"/>
        <w:rPr>
          <w:bCs/>
          <w:sz w:val="24"/>
        </w:rPr>
      </w:pPr>
      <w:r w:rsidRPr="005843FA">
        <w:rPr>
          <w:bCs/>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и подтверждаться соответствующими документами, оформленными в соответствии с действующим законодательством Российской федерации.</w:t>
      </w:r>
    </w:p>
    <w:p w:rsidR="007836A7" w:rsidRPr="005843FA" w:rsidRDefault="007836A7" w:rsidP="005843FA">
      <w:pPr>
        <w:pStyle w:val="af7"/>
        <w:numPr>
          <w:ilvl w:val="1"/>
          <w:numId w:val="2"/>
        </w:numPr>
        <w:ind w:left="709" w:hanging="709"/>
        <w:jc w:val="both"/>
        <w:rPr>
          <w:bCs/>
          <w:sz w:val="24"/>
        </w:rPr>
      </w:pPr>
      <w:r w:rsidRPr="005843FA">
        <w:rPr>
          <w:bCs/>
          <w:sz w:val="24"/>
        </w:rPr>
        <w:t xml:space="preserve">Тара и упаковка Оборудования должны обеспечивать сохранность Оборудования в процессе его транспортировки проведения погрузо-разгрузочных работ и хранения. Каждая партия должна сопровождаться сертификатом качества. Маркировка каждой пачки должна содержать: наименование или товарный знак предприятия-изготовителя, условное обозначение, число листов в пачке, дату изготовления и номер смены, штамп отдела технического контроля. </w:t>
      </w:r>
      <w:r w:rsidRPr="005843FA">
        <w:rPr>
          <w:color w:val="000000" w:themeColor="text1"/>
          <w:sz w:val="24"/>
        </w:rPr>
        <w:t>Наличие ярлыка на пачке листов с поддоном.</w:t>
      </w:r>
    </w:p>
    <w:p w:rsidR="007836A7" w:rsidRDefault="007836A7" w:rsidP="005843FA">
      <w:pPr>
        <w:numPr>
          <w:ilvl w:val="1"/>
          <w:numId w:val="2"/>
        </w:numPr>
        <w:ind w:left="709" w:hanging="709"/>
        <w:jc w:val="both"/>
        <w:rPr>
          <w:bCs/>
          <w:sz w:val="24"/>
        </w:rPr>
      </w:pPr>
      <w:r w:rsidRPr="005843FA">
        <w:rPr>
          <w:bCs/>
          <w:sz w:val="24"/>
        </w:rPr>
        <w:t>Требования к безопасности: Поставщик должен гарантировать безопасность товара для жизни, здоровья, имущества Покупателя и окружающей среды при обычных условиях его использования, хранения, транспортировки и утилизации.</w:t>
      </w:r>
    </w:p>
    <w:p w:rsidR="005843FA" w:rsidRPr="005843FA" w:rsidRDefault="005843FA" w:rsidP="005843FA">
      <w:pPr>
        <w:jc w:val="both"/>
        <w:rPr>
          <w:bCs/>
          <w:sz w:val="24"/>
        </w:rPr>
      </w:pPr>
    </w:p>
    <w:p w:rsidR="007836A7" w:rsidRPr="005843FA" w:rsidRDefault="007836A7" w:rsidP="005843FA">
      <w:pPr>
        <w:numPr>
          <w:ilvl w:val="0"/>
          <w:numId w:val="2"/>
        </w:numPr>
        <w:spacing w:line="100" w:lineRule="atLeast"/>
        <w:ind w:left="709" w:hanging="709"/>
        <w:jc w:val="both"/>
        <w:rPr>
          <w:b/>
          <w:bCs/>
          <w:sz w:val="24"/>
        </w:rPr>
      </w:pPr>
      <w:r w:rsidRPr="005843FA">
        <w:rPr>
          <w:b/>
          <w:bCs/>
          <w:sz w:val="24"/>
        </w:rPr>
        <w:t>Гарантийный срок:</w:t>
      </w:r>
    </w:p>
    <w:p w:rsidR="007836A7" w:rsidRPr="005843FA" w:rsidRDefault="007836A7" w:rsidP="005843FA">
      <w:pPr>
        <w:numPr>
          <w:ilvl w:val="1"/>
          <w:numId w:val="2"/>
        </w:numPr>
        <w:ind w:left="709" w:hanging="709"/>
        <w:jc w:val="both"/>
        <w:rPr>
          <w:bCs/>
          <w:sz w:val="24"/>
        </w:rPr>
      </w:pPr>
      <w:r w:rsidRPr="005843FA">
        <w:rPr>
          <w:bCs/>
          <w:sz w:val="24"/>
        </w:rPr>
        <w:t>Гарантийный срок – период времени, в течение которого Поставщик обязуется проводить ремонт/замену поставленного Товара в случае его отказов (выявление несоответствия характеристик поставленного товара техническим требованиям настоящего документа в ходе его эксплуатации при условии соблюдения Покупателем правил эксплуатации определённых производителем Товара).</w:t>
      </w:r>
    </w:p>
    <w:p w:rsidR="007836A7" w:rsidRPr="005843FA" w:rsidRDefault="007836A7" w:rsidP="005843FA">
      <w:pPr>
        <w:numPr>
          <w:ilvl w:val="1"/>
          <w:numId w:val="2"/>
        </w:numPr>
        <w:ind w:left="709" w:hanging="709"/>
        <w:jc w:val="both"/>
        <w:rPr>
          <w:bCs/>
          <w:sz w:val="24"/>
        </w:rPr>
      </w:pPr>
      <w:r w:rsidRPr="005843FA">
        <w:rPr>
          <w:bCs/>
          <w:sz w:val="24"/>
        </w:rPr>
        <w:t>Гарантийные обязательства производителя должны распространяться на все поставляемые Товары.</w:t>
      </w:r>
    </w:p>
    <w:p w:rsidR="007836A7" w:rsidRPr="005843FA" w:rsidRDefault="007836A7" w:rsidP="005843FA">
      <w:pPr>
        <w:numPr>
          <w:ilvl w:val="1"/>
          <w:numId w:val="2"/>
        </w:numPr>
        <w:ind w:left="709" w:hanging="709"/>
        <w:jc w:val="both"/>
        <w:rPr>
          <w:b/>
          <w:bCs/>
          <w:sz w:val="24"/>
        </w:rPr>
      </w:pPr>
      <w:r w:rsidRPr="005843FA">
        <w:rPr>
          <w:bCs/>
          <w:sz w:val="24"/>
        </w:rPr>
        <w:t>Гарантийный срок на поставляемый Товар составляет не менее 12 (двенадцати) месяцев с даты поставки Товара.</w:t>
      </w:r>
    </w:p>
    <w:p w:rsidR="007836A7" w:rsidRPr="005843FA" w:rsidRDefault="007836A7" w:rsidP="005843FA">
      <w:pPr>
        <w:numPr>
          <w:ilvl w:val="1"/>
          <w:numId w:val="2"/>
        </w:numPr>
        <w:ind w:left="709" w:hanging="709"/>
        <w:jc w:val="both"/>
        <w:rPr>
          <w:bCs/>
          <w:sz w:val="24"/>
        </w:rPr>
      </w:pPr>
      <w:r w:rsidRPr="005843FA">
        <w:rPr>
          <w:bCs/>
          <w:sz w:val="24"/>
        </w:rPr>
        <w:t>Началом Гарантийного периода считается дата подписания Акта сдачи-приемки поставленной продукции.</w:t>
      </w:r>
    </w:p>
    <w:p w:rsidR="007836A7" w:rsidRPr="005843FA" w:rsidRDefault="007836A7" w:rsidP="005843FA">
      <w:pPr>
        <w:numPr>
          <w:ilvl w:val="1"/>
          <w:numId w:val="2"/>
        </w:numPr>
        <w:ind w:left="709" w:hanging="709"/>
        <w:jc w:val="both"/>
        <w:rPr>
          <w:bCs/>
          <w:sz w:val="24"/>
        </w:rPr>
      </w:pPr>
      <w:r w:rsidRPr="005843FA">
        <w:rPr>
          <w:bCs/>
          <w:sz w:val="24"/>
        </w:rPr>
        <w:t>Если в течение Гарантийного периода будет выявлено, что Товары, на которые распространяется Гарантия в соответствии с требованиями настоящего Раздела, не соответствуют указанным требованиям, Поставщик обязан предпринять меры по устранению нарушений. Устранение нарушений должно быть завершено силами Поставщика в срок, не превышающий 45 (сорока пяти) календарных дней после получения от Покупателя уведомления о неисправности.</w:t>
      </w:r>
    </w:p>
    <w:p w:rsidR="007836A7" w:rsidRPr="005843FA" w:rsidRDefault="007836A7" w:rsidP="005843FA">
      <w:pPr>
        <w:numPr>
          <w:ilvl w:val="1"/>
          <w:numId w:val="2"/>
        </w:numPr>
        <w:ind w:left="709" w:hanging="709"/>
        <w:jc w:val="both"/>
        <w:rPr>
          <w:bCs/>
          <w:sz w:val="24"/>
        </w:rPr>
      </w:pPr>
      <w:r w:rsidRPr="005843FA">
        <w:rPr>
          <w:bCs/>
          <w:sz w:val="24"/>
        </w:rPr>
        <w:t>Работы по гарантийному обслуживанию Товаров не должны оказывать влияние на объемы гарантийных обязательств производителя и Поставщика Товаров.</w:t>
      </w:r>
    </w:p>
    <w:p w:rsidR="007836A7" w:rsidRPr="005843FA" w:rsidRDefault="007836A7" w:rsidP="005843FA">
      <w:pPr>
        <w:numPr>
          <w:ilvl w:val="1"/>
          <w:numId w:val="2"/>
        </w:numPr>
        <w:ind w:left="709" w:hanging="709"/>
        <w:jc w:val="both"/>
        <w:rPr>
          <w:bCs/>
          <w:sz w:val="24"/>
        </w:rPr>
      </w:pPr>
      <w:r w:rsidRPr="005843FA">
        <w:rPr>
          <w:bCs/>
          <w:sz w:val="24"/>
        </w:rPr>
        <w:t>По объёму предоставления гарантии качества Поставщик должен гарантировать, что своими силами и за свой счёт без какого-либо возмещения своих затрат со стороны Покупателя:</w:t>
      </w:r>
    </w:p>
    <w:p w:rsidR="007836A7" w:rsidRPr="005843FA" w:rsidRDefault="007836A7" w:rsidP="005843FA">
      <w:pPr>
        <w:pStyle w:val="af7"/>
        <w:numPr>
          <w:ilvl w:val="0"/>
          <w:numId w:val="7"/>
        </w:numPr>
        <w:ind w:left="1134" w:hanging="425"/>
        <w:jc w:val="both"/>
        <w:rPr>
          <w:bCs/>
          <w:sz w:val="24"/>
        </w:rPr>
      </w:pPr>
      <w:r w:rsidRPr="005843FA">
        <w:rPr>
          <w:bCs/>
          <w:sz w:val="24"/>
        </w:rPr>
        <w:t>заменит или отремонтирует неисправное оборудование при условии, если отказ не вызван нарушением условий эксплуатации оборудования, регламентированных его производителем. При выявлении отказа поставленного оборудования или его компонентов Покупатель (или осуществляющая сопровождение оборудования подрядная организация) информирует Поставщика в письменной форме о возникших неисправностях. Исполнитель в течение не более 3 (трёх) рабочих дней исследует сложившуюся ситуацию и согласует с Покупателем дальнейшие совместные действия по замене или ремонту неисправного оборудования.</w:t>
      </w:r>
    </w:p>
    <w:p w:rsidR="007836A7" w:rsidRPr="005843FA" w:rsidRDefault="007836A7" w:rsidP="005843FA">
      <w:pPr>
        <w:pStyle w:val="af7"/>
        <w:numPr>
          <w:ilvl w:val="0"/>
          <w:numId w:val="7"/>
        </w:numPr>
        <w:ind w:left="1134" w:hanging="425"/>
        <w:jc w:val="both"/>
        <w:rPr>
          <w:bCs/>
          <w:sz w:val="24"/>
        </w:rPr>
      </w:pPr>
      <w:r w:rsidRPr="005843FA">
        <w:rPr>
          <w:bCs/>
          <w:sz w:val="24"/>
        </w:rPr>
        <w:lastRenderedPageBreak/>
        <w:t>в течение не более 45 (сорока пяти) рабочих дней с момента получения обращения Покупателя о возникшей неисправности либо предоставит Покупателю со своего склада исправное оборудование (компоненты оборудования), либо починит неисправное оборудование на месте его эксплуатации (в том случае, если производитель оборудования не допускает самостоятельного устранения неисправности Покупателем). Ремонт оборудования в случае замены должен производиться за счёт Поставщика.</w:t>
      </w:r>
    </w:p>
    <w:p w:rsidR="007836A7" w:rsidRPr="005843FA" w:rsidRDefault="007836A7" w:rsidP="005843FA">
      <w:pPr>
        <w:numPr>
          <w:ilvl w:val="1"/>
          <w:numId w:val="2"/>
        </w:numPr>
        <w:ind w:left="709" w:hanging="709"/>
        <w:jc w:val="both"/>
        <w:rPr>
          <w:b/>
          <w:bCs/>
          <w:sz w:val="24"/>
        </w:rPr>
      </w:pPr>
      <w:r w:rsidRPr="005843FA">
        <w:rPr>
          <w:bCs/>
          <w:sz w:val="24"/>
        </w:rPr>
        <w:t>В случае невозможности восстановления работоспособности неисправного Товара в вышеуказанные сроки, Поставщик должен предоставить на время восстановления работоспособности аналогичный по функциональным характеристикам Товар, в том числе провести работы по его установке и настройке.</w:t>
      </w:r>
    </w:p>
    <w:p w:rsidR="007836A7" w:rsidRPr="005843FA" w:rsidRDefault="007836A7" w:rsidP="005843FA">
      <w:pPr>
        <w:ind w:left="709" w:hanging="709"/>
        <w:jc w:val="both"/>
        <w:rPr>
          <w:bCs/>
          <w:sz w:val="24"/>
        </w:rPr>
      </w:pPr>
    </w:p>
    <w:p w:rsidR="007836A7" w:rsidRPr="005843FA" w:rsidRDefault="007836A7" w:rsidP="005843FA">
      <w:pPr>
        <w:numPr>
          <w:ilvl w:val="0"/>
          <w:numId w:val="2"/>
        </w:numPr>
        <w:spacing w:line="100" w:lineRule="atLeast"/>
        <w:ind w:left="709" w:hanging="709"/>
        <w:jc w:val="both"/>
        <w:rPr>
          <w:b/>
          <w:bCs/>
          <w:sz w:val="24"/>
        </w:rPr>
      </w:pPr>
      <w:r w:rsidRPr="005843FA">
        <w:rPr>
          <w:b/>
          <w:bCs/>
          <w:sz w:val="24"/>
        </w:rPr>
        <w:t>Требования к сопроводительной документации на поставляемый Товар:</w:t>
      </w:r>
    </w:p>
    <w:p w:rsidR="007836A7" w:rsidRPr="005843FA" w:rsidRDefault="007836A7" w:rsidP="005843FA">
      <w:pPr>
        <w:numPr>
          <w:ilvl w:val="1"/>
          <w:numId w:val="2"/>
        </w:numPr>
        <w:ind w:left="709" w:hanging="709"/>
        <w:jc w:val="both"/>
        <w:rPr>
          <w:bCs/>
          <w:sz w:val="24"/>
        </w:rPr>
      </w:pPr>
      <w:r w:rsidRPr="005843FA">
        <w:rPr>
          <w:bCs/>
          <w:sz w:val="24"/>
        </w:rPr>
        <w:t>Вместе с Товаром Поставщик должен предоставить документы, подтверждающие его соответствие требованиям, установленным пунктом 7 настоящего Технического задания, в том числе:</w:t>
      </w:r>
    </w:p>
    <w:p w:rsidR="005843FA" w:rsidRDefault="007836A7" w:rsidP="005843FA">
      <w:pPr>
        <w:pStyle w:val="af7"/>
        <w:numPr>
          <w:ilvl w:val="0"/>
          <w:numId w:val="8"/>
        </w:numPr>
        <w:ind w:left="1134" w:hanging="425"/>
        <w:jc w:val="both"/>
        <w:rPr>
          <w:bCs/>
          <w:sz w:val="24"/>
        </w:rPr>
      </w:pPr>
      <w:r w:rsidRPr="005843FA">
        <w:rPr>
          <w:bCs/>
          <w:sz w:val="24"/>
        </w:rPr>
        <w:t>Сертификат соответствия для продукции, подлежащей обязательной сертификации (копия, заверенная в соответствии с требованиями решения коллегии евразийской экономической комиссии от 25 декабря 2012 года N 293 «О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w:t>
      </w:r>
    </w:p>
    <w:p w:rsidR="007836A7" w:rsidRPr="005843FA" w:rsidRDefault="007836A7" w:rsidP="005843FA">
      <w:pPr>
        <w:pStyle w:val="af7"/>
        <w:numPr>
          <w:ilvl w:val="0"/>
          <w:numId w:val="8"/>
        </w:numPr>
        <w:ind w:left="1134" w:hanging="425"/>
        <w:jc w:val="both"/>
        <w:rPr>
          <w:bCs/>
          <w:sz w:val="24"/>
        </w:rPr>
      </w:pPr>
      <w:r w:rsidRPr="005843FA">
        <w:rPr>
          <w:bCs/>
          <w:sz w:val="24"/>
        </w:rPr>
        <w:t>Сертификат качества на продукцию (ОБЯЗАТЕЛЬНО).</w:t>
      </w:r>
    </w:p>
    <w:p w:rsidR="007836A7" w:rsidRPr="005843FA" w:rsidRDefault="007836A7" w:rsidP="005843FA">
      <w:pPr>
        <w:spacing w:line="100" w:lineRule="atLeast"/>
        <w:jc w:val="both"/>
        <w:rPr>
          <w:sz w:val="24"/>
        </w:rPr>
      </w:pPr>
    </w:p>
    <w:sectPr w:rsidR="007836A7" w:rsidRPr="005843FA" w:rsidSect="005843FA">
      <w:headerReference w:type="default" r:id="rId11"/>
      <w:footerReference w:type="default" r:id="rId12"/>
      <w:pgSz w:w="16838" w:h="11906" w:orient="landscape"/>
      <w:pgMar w:top="1134" w:right="1134" w:bottom="1134" w:left="1418" w:header="720" w:footer="408" w:gutter="0"/>
      <w:cols w:space="720"/>
      <w:formProt w:val="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82" w:rsidRDefault="006D1782">
      <w:r>
        <w:separator/>
      </w:r>
    </w:p>
  </w:endnote>
  <w:endnote w:type="continuationSeparator" w:id="0">
    <w:p w:rsidR="006D1782" w:rsidRDefault="006D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MS Gothic"/>
    <w:charset w:val="01"/>
    <w:family w:val="auto"/>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 w:name="Liberation Mono">
    <w:altName w:val="Courier New"/>
    <w:charset w:val="CC"/>
    <w:family w:val="roman"/>
    <w:pitch w:val="variable"/>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69" w:type="dxa"/>
      <w:tblLook w:val="04A0" w:firstRow="1" w:lastRow="0" w:firstColumn="1" w:lastColumn="0" w:noHBand="0" w:noVBand="1"/>
    </w:tblPr>
    <w:tblGrid>
      <w:gridCol w:w="15069"/>
    </w:tblGrid>
    <w:tr w:rsidR="00B07037">
      <w:trPr>
        <w:trHeight w:val="129"/>
      </w:trPr>
      <w:tc>
        <w:tcPr>
          <w:tcW w:w="15069" w:type="dxa"/>
          <w:shd w:val="clear" w:color="auto" w:fill="auto"/>
        </w:tcPr>
        <w:p w:rsidR="00B07037" w:rsidRDefault="00B07037">
          <w:pPr>
            <w:spacing w:line="100" w:lineRule="atLeast"/>
            <w:jc w:val="right"/>
            <w:rPr>
              <w:sz w:val="20"/>
              <w:szCs w:val="20"/>
            </w:rPr>
          </w:pPr>
        </w:p>
      </w:tc>
    </w:tr>
    <w:tr w:rsidR="00B07037">
      <w:trPr>
        <w:trHeight w:val="138"/>
      </w:trPr>
      <w:tc>
        <w:tcPr>
          <w:tcW w:w="15069" w:type="dxa"/>
          <w:shd w:val="clear" w:color="auto" w:fill="auto"/>
        </w:tcPr>
        <w:p w:rsidR="00B07037" w:rsidRDefault="006038D9">
          <w:pPr>
            <w:pStyle w:val="af1"/>
            <w:jc w:val="right"/>
          </w:pPr>
          <w:r>
            <w:rPr>
              <w:sz w:val="20"/>
              <w:szCs w:val="20"/>
            </w:rPr>
            <w:t xml:space="preserve">Страница </w:t>
          </w:r>
          <w:r>
            <w:rPr>
              <w:b/>
              <w:bCs/>
              <w:sz w:val="20"/>
              <w:szCs w:val="20"/>
            </w:rPr>
            <w:fldChar w:fldCharType="begin"/>
          </w:r>
          <w:r>
            <w:rPr>
              <w:b/>
              <w:bCs/>
              <w:sz w:val="20"/>
              <w:szCs w:val="20"/>
            </w:rPr>
            <w:instrText>PAGE</w:instrText>
          </w:r>
          <w:r>
            <w:rPr>
              <w:b/>
              <w:bCs/>
              <w:sz w:val="20"/>
              <w:szCs w:val="20"/>
            </w:rPr>
            <w:fldChar w:fldCharType="separate"/>
          </w:r>
          <w:r w:rsidR="006A2DFB">
            <w:rPr>
              <w:b/>
              <w:bCs/>
              <w:noProof/>
              <w:sz w:val="20"/>
              <w:szCs w:val="20"/>
            </w:rPr>
            <w:t>4</w:t>
          </w:r>
          <w:r>
            <w:rPr>
              <w:b/>
              <w:bCs/>
              <w:sz w:val="20"/>
              <w:szCs w:val="20"/>
            </w:rPr>
            <w:fldChar w:fldCharType="end"/>
          </w:r>
          <w:r>
            <w:rPr>
              <w:sz w:val="20"/>
              <w:szCs w:val="20"/>
            </w:rPr>
            <w:t xml:space="preserve"> из </w:t>
          </w:r>
          <w:r>
            <w:rPr>
              <w:b/>
              <w:bCs/>
              <w:sz w:val="20"/>
              <w:szCs w:val="20"/>
            </w:rPr>
            <w:fldChar w:fldCharType="begin"/>
          </w:r>
          <w:r>
            <w:rPr>
              <w:b/>
              <w:bCs/>
              <w:sz w:val="20"/>
              <w:szCs w:val="20"/>
            </w:rPr>
            <w:instrText>NUMPAGES</w:instrText>
          </w:r>
          <w:r>
            <w:rPr>
              <w:b/>
              <w:bCs/>
              <w:sz w:val="20"/>
              <w:szCs w:val="20"/>
            </w:rPr>
            <w:fldChar w:fldCharType="separate"/>
          </w:r>
          <w:r w:rsidR="006A2DFB">
            <w:rPr>
              <w:b/>
              <w:bCs/>
              <w:noProof/>
              <w:sz w:val="20"/>
              <w:szCs w:val="20"/>
            </w:rPr>
            <w:t>4</w:t>
          </w:r>
          <w:r>
            <w:rPr>
              <w:b/>
              <w:bCs/>
              <w:sz w:val="20"/>
              <w:szCs w:val="20"/>
            </w:rPr>
            <w:fldChar w:fldCharType="end"/>
          </w:r>
        </w:p>
      </w:tc>
    </w:tr>
  </w:tbl>
  <w:p w:rsidR="00B07037" w:rsidRDefault="00B07037">
    <w:pPr>
      <w:pStyle w:val="af1"/>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82" w:rsidRDefault="006D1782">
      <w:r>
        <w:separator/>
      </w:r>
    </w:p>
  </w:footnote>
  <w:footnote w:type="continuationSeparator" w:id="0">
    <w:p w:rsidR="006D1782" w:rsidRDefault="006D1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37" w:rsidRDefault="00B07037">
    <w:pPr>
      <w:spacing w:line="100" w:lineRule="atLeas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C5B"/>
    <w:multiLevelType w:val="hybridMultilevel"/>
    <w:tmpl w:val="7CFC32CC"/>
    <w:lvl w:ilvl="0" w:tplc="93688E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F01ED2"/>
    <w:multiLevelType w:val="hybridMultilevel"/>
    <w:tmpl w:val="154432E4"/>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BB7EBE"/>
    <w:multiLevelType w:val="multilevel"/>
    <w:tmpl w:val="9E50EBBE"/>
    <w:lvl w:ilvl="0">
      <w:start w:val="1"/>
      <w:numFmt w:val="decimal"/>
      <w:lvlText w:val="%1."/>
      <w:lvlJc w:val="left"/>
      <w:pPr>
        <w:ind w:left="218" w:hanging="360"/>
      </w:pPr>
      <w:rPr>
        <w:rFonts w:hint="default"/>
        <w:b/>
      </w:rPr>
    </w:lvl>
    <w:lvl w:ilvl="1">
      <w:start w:val="1"/>
      <w:numFmt w:val="decimal"/>
      <w:isLgl/>
      <w:lvlText w:val="%1.%2."/>
      <w:lvlJc w:val="left"/>
      <w:pPr>
        <w:ind w:left="502" w:hanging="360"/>
      </w:pPr>
      <w:rPr>
        <w:rFonts w:hint="default"/>
        <w:b w:val="0"/>
        <w:color w:val="auto"/>
      </w:rPr>
    </w:lvl>
    <w:lvl w:ilvl="2">
      <w:start w:val="1"/>
      <w:numFmt w:val="bullet"/>
      <w:lvlText w:val=""/>
      <w:lvlJc w:val="left"/>
      <w:pPr>
        <w:ind w:left="862" w:hanging="720"/>
      </w:pPr>
      <w:rPr>
        <w:rFonts w:ascii="Symbol" w:hAnsi="Symbol"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506" w:hanging="1080"/>
      </w:pPr>
      <w:rPr>
        <w:rFonts w:hint="default"/>
        <w:color w:val="auto"/>
      </w:rPr>
    </w:lvl>
    <w:lvl w:ilvl="5">
      <w:start w:val="1"/>
      <w:numFmt w:val="decimal"/>
      <w:isLgl/>
      <w:lvlText w:val="%1.%2.%3.%4.%5.%6."/>
      <w:lvlJc w:val="left"/>
      <w:pPr>
        <w:ind w:left="1648" w:hanging="1080"/>
      </w:pPr>
      <w:rPr>
        <w:rFonts w:hint="default"/>
        <w:color w:val="auto"/>
      </w:rPr>
    </w:lvl>
    <w:lvl w:ilvl="6">
      <w:start w:val="1"/>
      <w:numFmt w:val="decimal"/>
      <w:isLgl/>
      <w:lvlText w:val="%1.%2.%3.%4.%5.%6.%7."/>
      <w:lvlJc w:val="left"/>
      <w:pPr>
        <w:ind w:left="1790" w:hanging="1080"/>
      </w:pPr>
      <w:rPr>
        <w:rFonts w:hint="default"/>
        <w:color w:val="auto"/>
      </w:rPr>
    </w:lvl>
    <w:lvl w:ilvl="7">
      <w:start w:val="1"/>
      <w:numFmt w:val="decimal"/>
      <w:isLgl/>
      <w:lvlText w:val="%1.%2.%3.%4.%5.%6.%7.%8."/>
      <w:lvlJc w:val="left"/>
      <w:pPr>
        <w:ind w:left="2292" w:hanging="1440"/>
      </w:pPr>
      <w:rPr>
        <w:rFonts w:hint="default"/>
        <w:color w:val="auto"/>
      </w:rPr>
    </w:lvl>
    <w:lvl w:ilvl="8">
      <w:start w:val="1"/>
      <w:numFmt w:val="decimal"/>
      <w:isLgl/>
      <w:lvlText w:val="%1.%2.%3.%4.%5.%6.%7.%8.%9."/>
      <w:lvlJc w:val="left"/>
      <w:pPr>
        <w:ind w:left="2434" w:hanging="1440"/>
      </w:pPr>
      <w:rPr>
        <w:rFonts w:hint="default"/>
        <w:color w:val="auto"/>
      </w:rPr>
    </w:lvl>
  </w:abstractNum>
  <w:abstractNum w:abstractNumId="3" w15:restartNumberingAfterBreak="0">
    <w:nsid w:val="29816683"/>
    <w:multiLevelType w:val="multilevel"/>
    <w:tmpl w:val="EAB2715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B34122B"/>
    <w:multiLevelType w:val="hybridMultilevel"/>
    <w:tmpl w:val="DFCAF3EE"/>
    <w:lvl w:ilvl="0" w:tplc="4154B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50F38"/>
    <w:multiLevelType w:val="hybridMultilevel"/>
    <w:tmpl w:val="351A8F62"/>
    <w:lvl w:ilvl="0" w:tplc="4154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BD62DD"/>
    <w:multiLevelType w:val="hybridMultilevel"/>
    <w:tmpl w:val="21F2900A"/>
    <w:lvl w:ilvl="0" w:tplc="4154B8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6E2943"/>
    <w:multiLevelType w:val="multilevel"/>
    <w:tmpl w:val="602A97B2"/>
    <w:lvl w:ilvl="0">
      <w:start w:val="1"/>
      <w:numFmt w:val="decimal"/>
      <w:lvlText w:val="%1."/>
      <w:lvlJc w:val="left"/>
      <w:pPr>
        <w:ind w:left="927" w:hanging="360"/>
      </w:pPr>
      <w:rPr>
        <w:rFonts w:ascii="Times New Roman" w:hAnsi="Times New Roman"/>
        <w:b/>
        <w:sz w:val="24"/>
      </w:rPr>
    </w:lvl>
    <w:lvl w:ilvl="1">
      <w:start w:val="1"/>
      <w:numFmt w:val="decimal"/>
      <w:lvlText w:val="%1.%2."/>
      <w:lvlJc w:val="left"/>
      <w:pPr>
        <w:ind w:left="1211" w:hanging="360"/>
      </w:pPr>
      <w:rPr>
        <w:b/>
        <w:color w:val="auto"/>
        <w:sz w:val="24"/>
      </w:rPr>
    </w:lvl>
    <w:lvl w:ilvl="2">
      <w:start w:val="1"/>
      <w:numFmt w:val="bullet"/>
      <w:lvlText w:val=""/>
      <w:lvlJc w:val="left"/>
      <w:pPr>
        <w:ind w:left="1287" w:hanging="720"/>
      </w:pPr>
      <w:rPr>
        <w:rFonts w:ascii="Symbol" w:hAnsi="Symbol" w:cs="Symbol" w:hint="default"/>
        <w:color w:val="auto"/>
      </w:rPr>
    </w:lvl>
    <w:lvl w:ilvl="3">
      <w:start w:val="1"/>
      <w:numFmt w:val="decimal"/>
      <w:lvlText w:val="%1.%2.%3.%4."/>
      <w:lvlJc w:val="left"/>
      <w:pPr>
        <w:ind w:left="1429" w:hanging="720"/>
      </w:pPr>
      <w:rPr>
        <w:color w:val="auto"/>
      </w:rPr>
    </w:lvl>
    <w:lvl w:ilvl="4">
      <w:start w:val="1"/>
      <w:numFmt w:val="decimal"/>
      <w:lvlText w:val="%1.%2.%3.%4.%5."/>
      <w:lvlJc w:val="left"/>
      <w:pPr>
        <w:ind w:left="1931" w:hanging="1080"/>
      </w:pPr>
      <w:rPr>
        <w:color w:val="auto"/>
      </w:rPr>
    </w:lvl>
    <w:lvl w:ilvl="5">
      <w:start w:val="1"/>
      <w:numFmt w:val="decimal"/>
      <w:lvlText w:val="%1.%2.%3.%4.%5.%6."/>
      <w:lvlJc w:val="left"/>
      <w:pPr>
        <w:ind w:left="2073" w:hanging="1080"/>
      </w:pPr>
      <w:rPr>
        <w:color w:val="auto"/>
      </w:rPr>
    </w:lvl>
    <w:lvl w:ilvl="6">
      <w:start w:val="1"/>
      <w:numFmt w:val="decimal"/>
      <w:lvlText w:val="%1.%2.%3.%4.%5.%6.%7."/>
      <w:lvlJc w:val="left"/>
      <w:pPr>
        <w:ind w:left="2215" w:hanging="1080"/>
      </w:pPr>
      <w:rPr>
        <w:color w:val="auto"/>
      </w:rPr>
    </w:lvl>
    <w:lvl w:ilvl="7">
      <w:start w:val="1"/>
      <w:numFmt w:val="decimal"/>
      <w:lvlText w:val="%1.%2.%3.%4.%5.%6.%7.%8."/>
      <w:lvlJc w:val="left"/>
      <w:pPr>
        <w:ind w:left="2717" w:hanging="1440"/>
      </w:pPr>
      <w:rPr>
        <w:color w:val="auto"/>
      </w:rPr>
    </w:lvl>
    <w:lvl w:ilvl="8">
      <w:start w:val="1"/>
      <w:numFmt w:val="decimal"/>
      <w:lvlText w:val="%1.%2.%3.%4.%5.%6.%7.%8.%9."/>
      <w:lvlJc w:val="left"/>
      <w:pPr>
        <w:ind w:left="2859" w:hanging="1440"/>
      </w:pPr>
      <w:rPr>
        <w:color w:val="auto"/>
      </w:rPr>
    </w:lvl>
  </w:abstractNum>
  <w:abstractNum w:abstractNumId="8" w15:restartNumberingAfterBreak="0">
    <w:nsid w:val="5633326B"/>
    <w:multiLevelType w:val="hybridMultilevel"/>
    <w:tmpl w:val="DDA0E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FF0568"/>
    <w:multiLevelType w:val="hybridMultilevel"/>
    <w:tmpl w:val="1BC6F042"/>
    <w:lvl w:ilvl="0" w:tplc="93688EDC">
      <w:start w:val="1"/>
      <w:numFmt w:val="bullet"/>
      <w:lvlText w:val=""/>
      <w:lvlJc w:val="left"/>
      <w:pPr>
        <w:ind w:left="2137"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9"/>
  </w:num>
  <w:num w:numId="6">
    <w:abstractNumId w:val="1"/>
  </w:num>
  <w:num w:numId="7">
    <w:abstractNumId w:val="4"/>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37"/>
    <w:rsid w:val="00054E7A"/>
    <w:rsid w:val="000A337D"/>
    <w:rsid w:val="000C2950"/>
    <w:rsid w:val="00112444"/>
    <w:rsid w:val="0016039C"/>
    <w:rsid w:val="001A368B"/>
    <w:rsid w:val="001B12DA"/>
    <w:rsid w:val="001B39A5"/>
    <w:rsid w:val="002A6486"/>
    <w:rsid w:val="002B30F8"/>
    <w:rsid w:val="00332C2B"/>
    <w:rsid w:val="0038758D"/>
    <w:rsid w:val="003A78AB"/>
    <w:rsid w:val="003B6845"/>
    <w:rsid w:val="00402527"/>
    <w:rsid w:val="00406B2B"/>
    <w:rsid w:val="004F1B9B"/>
    <w:rsid w:val="00552131"/>
    <w:rsid w:val="005843FA"/>
    <w:rsid w:val="005A2BEE"/>
    <w:rsid w:val="005A7E93"/>
    <w:rsid w:val="005E16C2"/>
    <w:rsid w:val="006038D9"/>
    <w:rsid w:val="00615D44"/>
    <w:rsid w:val="006504F2"/>
    <w:rsid w:val="0068481E"/>
    <w:rsid w:val="00692021"/>
    <w:rsid w:val="006971AC"/>
    <w:rsid w:val="006A2DFB"/>
    <w:rsid w:val="006A76D4"/>
    <w:rsid w:val="006C7749"/>
    <w:rsid w:val="006C7E9C"/>
    <w:rsid w:val="006D1782"/>
    <w:rsid w:val="007836A7"/>
    <w:rsid w:val="007C0AC3"/>
    <w:rsid w:val="0081551E"/>
    <w:rsid w:val="00880E31"/>
    <w:rsid w:val="009776CE"/>
    <w:rsid w:val="009A7BA9"/>
    <w:rsid w:val="00A83A0C"/>
    <w:rsid w:val="00A84FC6"/>
    <w:rsid w:val="00AD00E7"/>
    <w:rsid w:val="00B03AFB"/>
    <w:rsid w:val="00B07037"/>
    <w:rsid w:val="00B7393C"/>
    <w:rsid w:val="00B97B1E"/>
    <w:rsid w:val="00BA06E3"/>
    <w:rsid w:val="00BB7CC8"/>
    <w:rsid w:val="00BC1A85"/>
    <w:rsid w:val="00C069D5"/>
    <w:rsid w:val="00C30EA8"/>
    <w:rsid w:val="00C53BAA"/>
    <w:rsid w:val="00C55010"/>
    <w:rsid w:val="00D21A75"/>
    <w:rsid w:val="00D267AE"/>
    <w:rsid w:val="00D35276"/>
    <w:rsid w:val="00D3600A"/>
    <w:rsid w:val="00DF480A"/>
    <w:rsid w:val="00E23FDF"/>
    <w:rsid w:val="00E6633E"/>
    <w:rsid w:val="00E86695"/>
    <w:rsid w:val="00EE3942"/>
    <w:rsid w:val="00EF0840"/>
    <w:rsid w:val="00EF4362"/>
    <w:rsid w:val="00F3204C"/>
    <w:rsid w:val="00F6078C"/>
    <w:rsid w:val="00F8488F"/>
    <w:rsid w:val="00FB37D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695B"/>
  <w15:docId w15:val="{B523D3BA-1BB1-4A32-B849-173042885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4"/>
    </w:rPr>
  </w:style>
  <w:style w:type="paragraph" w:styleId="1">
    <w:name w:val="heading 1"/>
    <w:basedOn w:val="a"/>
    <w:next w:val="a"/>
    <w:qFormat/>
    <w:pPr>
      <w:keepNext/>
      <w:numPr>
        <w:numId w:val="1"/>
      </w:numPr>
      <w:spacing w:before="240" w:after="60"/>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E85E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85E10"/>
    <w:pPr>
      <w:keepNext/>
      <w:keepLines/>
      <w:spacing w:before="4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qFormat/>
    <w:pPr>
      <w:keepNext/>
      <w:jc w:val="center"/>
      <w:outlineLvl w:val="3"/>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10">
    <w:name w:val="Основной шрифт абзаца1"/>
    <w:qFormat/>
  </w:style>
  <w:style w:type="character" w:customStyle="1" w:styleId="a3">
    <w:name w:val="Символ нумерации"/>
    <w:qFormat/>
  </w:style>
  <w:style w:type="character" w:customStyle="1" w:styleId="a4">
    <w:name w:val="Основной текст с отступом Знак"/>
    <w:uiPriority w:val="99"/>
    <w:qFormat/>
    <w:rsid w:val="00C4277C"/>
    <w:rPr>
      <w:sz w:val="28"/>
      <w:szCs w:val="24"/>
    </w:rPr>
  </w:style>
  <w:style w:type="character" w:customStyle="1" w:styleId="a5">
    <w:name w:val="Текст выноски Знак"/>
    <w:uiPriority w:val="99"/>
    <w:semiHidden/>
    <w:qFormat/>
    <w:rsid w:val="00B86CA6"/>
    <w:rPr>
      <w:rFonts w:ascii="Segoe UI" w:hAnsi="Segoe UI" w:cs="Segoe UI"/>
      <w:sz w:val="18"/>
      <w:szCs w:val="18"/>
    </w:rPr>
  </w:style>
  <w:style w:type="character" w:customStyle="1" w:styleId="a6">
    <w:name w:val="Нижний колонтитул Знак"/>
    <w:uiPriority w:val="99"/>
    <w:qFormat/>
    <w:rsid w:val="00B27C92"/>
    <w:rPr>
      <w:sz w:val="28"/>
      <w:szCs w:val="24"/>
    </w:rPr>
  </w:style>
  <w:style w:type="character" w:customStyle="1" w:styleId="-">
    <w:name w:val="Интернет-ссылка"/>
    <w:uiPriority w:val="99"/>
    <w:unhideWhenUsed/>
    <w:rsid w:val="00814314"/>
    <w:rPr>
      <w:color w:val="0563C1"/>
      <w:u w:val="single"/>
    </w:rPr>
  </w:style>
  <w:style w:type="character" w:styleId="a7">
    <w:name w:val="FollowedHyperlink"/>
    <w:uiPriority w:val="99"/>
    <w:semiHidden/>
    <w:unhideWhenUsed/>
    <w:qFormat/>
    <w:rsid w:val="004101D1"/>
    <w:rPr>
      <w:color w:val="954F72"/>
      <w:u w:val="single"/>
    </w:rPr>
  </w:style>
  <w:style w:type="character" w:customStyle="1" w:styleId="a8">
    <w:name w:val="Абзац списка Знак"/>
    <w:aliases w:val="Bullet List Знак,FooterText Знак,numbered Знак,Table-Normal Знак,RSHB_Table-Normal Знак,Paragraphe de liste1 Знак,lp1 Знак,Use Case List Paragraph Знак,ПАРАГРАФ Знак,SL_Абзац списка Знак,Нумерованый список Знак,СпБезКС Знак,UL Знак"/>
    <w:uiPriority w:val="34"/>
    <w:qFormat/>
    <w:locked/>
    <w:rsid w:val="005B7846"/>
    <w:rPr>
      <w:sz w:val="28"/>
      <w:szCs w:val="24"/>
    </w:rPr>
  </w:style>
  <w:style w:type="character" w:customStyle="1" w:styleId="20">
    <w:name w:val="Заголовок 2 Знак"/>
    <w:basedOn w:val="a0"/>
    <w:link w:val="2"/>
    <w:uiPriority w:val="9"/>
    <w:semiHidden/>
    <w:qFormat/>
    <w:rsid w:val="00E85E10"/>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qFormat/>
    <w:rsid w:val="00E85E10"/>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cs="Times New Roman"/>
      <w:b/>
      <w:sz w:val="20"/>
      <w:szCs w:val="20"/>
    </w:rPr>
  </w:style>
  <w:style w:type="character" w:customStyle="1" w:styleId="ListLabel2">
    <w:name w:val="ListLabel 2"/>
    <w:qFormat/>
    <w:rPr>
      <w:b/>
    </w:rPr>
  </w:style>
  <w:style w:type="character" w:customStyle="1" w:styleId="ListLabel3">
    <w:name w:val="ListLabel 3"/>
    <w:qFormat/>
    <w:rPr>
      <w:b/>
      <w:sz w:val="20"/>
      <w:szCs w:val="20"/>
    </w:rPr>
  </w:style>
  <w:style w:type="character" w:customStyle="1" w:styleId="ListLabel4">
    <w:name w:val="ListLabel 4"/>
    <w:qFormat/>
    <w:rPr>
      <w:b w:val="0"/>
    </w:rPr>
  </w:style>
  <w:style w:type="character" w:customStyle="1" w:styleId="ListLabel5">
    <w:name w:val="ListLabel 5"/>
    <w:qFormat/>
    <w:rPr>
      <w:b/>
      <w:sz w:val="24"/>
    </w:rPr>
  </w:style>
  <w:style w:type="character" w:customStyle="1" w:styleId="ListLabel6">
    <w:name w:val="ListLabel 6"/>
    <w:qFormat/>
    <w:rPr>
      <w:b/>
      <w:color w:val="auto"/>
      <w:sz w:val="24"/>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b/>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color w:val="auto"/>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Times New Roman"/>
      <w:b/>
    </w:rPr>
  </w:style>
  <w:style w:type="character" w:customStyle="1" w:styleId="ListLabel30">
    <w:name w:val="ListLabel 30"/>
    <w:qFormat/>
    <w:rPr>
      <w:rFonts w:cs="Times New Roman"/>
      <w:color w:val="auto"/>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eastAsia="Times New Roman" w:cs="Times New Roman"/>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sz w:val="24"/>
      <w:lang w:val="ru-RU"/>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b/>
      <w:sz w:val="24"/>
    </w:rPr>
  </w:style>
  <w:style w:type="character" w:customStyle="1" w:styleId="ListLabel67">
    <w:name w:val="ListLabel 67"/>
    <w:qFormat/>
    <w:rPr>
      <w:b/>
      <w:color w:val="auto"/>
      <w:sz w:val="24"/>
    </w:rPr>
  </w:style>
  <w:style w:type="character" w:customStyle="1" w:styleId="ListLabel68">
    <w:name w:val="ListLabel 68"/>
    <w:qFormat/>
    <w:rPr>
      <w:rFonts w:cs="Symbol"/>
      <w:color w:val="auto"/>
    </w:rPr>
  </w:style>
  <w:style w:type="character" w:customStyle="1" w:styleId="ListLabel69">
    <w:name w:val="ListLabel 69"/>
    <w:qFormat/>
    <w:rPr>
      <w:color w:val="auto"/>
    </w:rPr>
  </w:style>
  <w:style w:type="character" w:customStyle="1" w:styleId="ListLabel70">
    <w:name w:val="ListLabel 70"/>
    <w:qFormat/>
    <w:rPr>
      <w:color w:val="auto"/>
    </w:rPr>
  </w:style>
  <w:style w:type="character" w:customStyle="1" w:styleId="ListLabel71">
    <w:name w:val="ListLabel 71"/>
    <w:qFormat/>
    <w:rPr>
      <w:color w:val="auto"/>
    </w:rPr>
  </w:style>
  <w:style w:type="character" w:customStyle="1" w:styleId="ListLabel72">
    <w:name w:val="ListLabel 72"/>
    <w:qFormat/>
    <w:rPr>
      <w:color w:val="auto"/>
    </w:rPr>
  </w:style>
  <w:style w:type="character" w:customStyle="1" w:styleId="ListLabel73">
    <w:name w:val="ListLabel 73"/>
    <w:qFormat/>
    <w:rPr>
      <w:color w:val="auto"/>
    </w:rPr>
  </w:style>
  <w:style w:type="character" w:customStyle="1" w:styleId="ListLabel74">
    <w:name w:val="ListLabel 74"/>
    <w:qFormat/>
    <w:rPr>
      <w:color w:val="auto"/>
    </w:rPr>
  </w:style>
  <w:style w:type="character" w:customStyle="1" w:styleId="ListLabel75">
    <w:name w:val="ListLabel 75"/>
    <w:qFormat/>
    <w:rPr>
      <w:rFonts w:cs="Symbol"/>
      <w:b/>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ahoma" w:hAnsi="Tahoma" w:cs="Symbol"/>
      <w:b/>
      <w:sz w:val="24"/>
      <w:lang w:val="ru-RU"/>
    </w:rPr>
  </w:style>
  <w:style w:type="character" w:customStyle="1" w:styleId="ListLabel85">
    <w:name w:val="ListLabel 85"/>
    <w:qFormat/>
    <w:rPr>
      <w:rFonts w:cs="Courier New"/>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cs="Wingdings"/>
      <w:sz w:val="20"/>
    </w:rPr>
  </w:style>
  <w:style w:type="character" w:customStyle="1" w:styleId="ListLabel92">
    <w:name w:val="ListLabel 92"/>
    <w:qFormat/>
    <w:rPr>
      <w:rFonts w:cs="Wingdings"/>
      <w:sz w:val="20"/>
    </w:rPr>
  </w:style>
  <w:style w:type="character" w:customStyle="1" w:styleId="a9">
    <w:name w:val="Маркеры списка"/>
    <w:qFormat/>
    <w:rPr>
      <w:rFonts w:ascii="OpenSymbol" w:eastAsia="OpenSymbol" w:hAnsi="OpenSymbol" w:cs="OpenSymbol"/>
    </w:rPr>
  </w:style>
  <w:style w:type="character" w:customStyle="1" w:styleId="ListLabel93">
    <w:name w:val="ListLabel 93"/>
    <w:qFormat/>
    <w:rPr>
      <w:b/>
      <w:sz w:val="24"/>
    </w:rPr>
  </w:style>
  <w:style w:type="character" w:customStyle="1" w:styleId="ListLabel94">
    <w:name w:val="ListLabel 94"/>
    <w:qFormat/>
    <w:rPr>
      <w:rFonts w:ascii="Times New Roman" w:hAnsi="Times New Roman"/>
      <w:b/>
      <w:color w:val="auto"/>
      <w:sz w:val="24"/>
    </w:rPr>
  </w:style>
  <w:style w:type="character" w:customStyle="1" w:styleId="ListLabel95">
    <w:name w:val="ListLabel 95"/>
    <w:qFormat/>
    <w:rPr>
      <w:rFonts w:cs="Symbol"/>
      <w:color w:val="auto"/>
    </w:rPr>
  </w:style>
  <w:style w:type="character" w:customStyle="1" w:styleId="ListLabel96">
    <w:name w:val="ListLabel 96"/>
    <w:qFormat/>
    <w:rPr>
      <w:color w:val="auto"/>
    </w:rPr>
  </w:style>
  <w:style w:type="character" w:customStyle="1" w:styleId="ListLabel97">
    <w:name w:val="ListLabel 97"/>
    <w:qFormat/>
    <w:rPr>
      <w:color w:val="auto"/>
    </w:rPr>
  </w:style>
  <w:style w:type="character" w:customStyle="1" w:styleId="ListLabel98">
    <w:name w:val="ListLabel 98"/>
    <w:qFormat/>
    <w:rPr>
      <w:color w:val="auto"/>
    </w:rPr>
  </w:style>
  <w:style w:type="character" w:customStyle="1" w:styleId="ListLabel99">
    <w:name w:val="ListLabel 99"/>
    <w:qFormat/>
    <w:rPr>
      <w:color w:val="auto"/>
    </w:rPr>
  </w:style>
  <w:style w:type="character" w:customStyle="1" w:styleId="ListLabel100">
    <w:name w:val="ListLabel 100"/>
    <w:qFormat/>
    <w:rPr>
      <w:color w:val="auto"/>
    </w:rPr>
  </w:style>
  <w:style w:type="character" w:customStyle="1" w:styleId="ListLabel101">
    <w:name w:val="ListLabel 101"/>
    <w:qFormat/>
    <w:rPr>
      <w:color w:val="auto"/>
    </w:rPr>
  </w:style>
  <w:style w:type="character" w:customStyle="1" w:styleId="ListLabel102">
    <w:name w:val="ListLabel 102"/>
    <w:qFormat/>
    <w:rPr>
      <w:rFonts w:cs="OpenSymbol"/>
    </w:rPr>
  </w:style>
  <w:style w:type="character" w:customStyle="1" w:styleId="ListLabel103">
    <w:name w:val="ListLabel 103"/>
    <w:qFormat/>
    <w:rPr>
      <w:rFonts w:ascii="Times New Roman" w:hAnsi="Times New Roman" w:cs="OpenSymbol"/>
      <w:b/>
      <w:sz w:val="24"/>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ascii="Times New Roman" w:hAnsi="Times New Roman"/>
      <w:b/>
      <w:sz w:val="24"/>
    </w:rPr>
  </w:style>
  <w:style w:type="character" w:customStyle="1" w:styleId="ListLabel112">
    <w:name w:val="ListLabel 112"/>
    <w:qFormat/>
    <w:rPr>
      <w:b/>
      <w:color w:val="auto"/>
      <w:sz w:val="24"/>
    </w:rPr>
  </w:style>
  <w:style w:type="character" w:customStyle="1" w:styleId="ListLabel113">
    <w:name w:val="ListLabel 113"/>
    <w:qFormat/>
    <w:rPr>
      <w:rFonts w:cs="Symbol"/>
      <w:color w:val="auto"/>
    </w:rPr>
  </w:style>
  <w:style w:type="character" w:customStyle="1" w:styleId="ListLabel114">
    <w:name w:val="ListLabel 114"/>
    <w:qFormat/>
    <w:rPr>
      <w:color w:val="auto"/>
    </w:rPr>
  </w:style>
  <w:style w:type="character" w:customStyle="1" w:styleId="ListLabel115">
    <w:name w:val="ListLabel 115"/>
    <w:qFormat/>
    <w:rPr>
      <w:color w:val="auto"/>
    </w:rPr>
  </w:style>
  <w:style w:type="character" w:customStyle="1" w:styleId="ListLabel116">
    <w:name w:val="ListLabel 116"/>
    <w:qFormat/>
    <w:rPr>
      <w:color w:val="auto"/>
    </w:rPr>
  </w:style>
  <w:style w:type="character" w:customStyle="1" w:styleId="ListLabel117">
    <w:name w:val="ListLabel 117"/>
    <w:qFormat/>
    <w:rPr>
      <w:color w:val="auto"/>
    </w:rPr>
  </w:style>
  <w:style w:type="character" w:customStyle="1" w:styleId="ListLabel118">
    <w:name w:val="ListLabel 118"/>
    <w:qFormat/>
    <w:rPr>
      <w:color w:val="auto"/>
    </w:rPr>
  </w:style>
  <w:style w:type="character" w:customStyle="1" w:styleId="ListLabel119">
    <w:name w:val="ListLabel 119"/>
    <w:qFormat/>
    <w:rPr>
      <w:color w:val="auto"/>
    </w:rPr>
  </w:style>
  <w:style w:type="paragraph" w:styleId="aa">
    <w:name w:val="Title"/>
    <w:basedOn w:val="a"/>
    <w:next w:val="ab"/>
    <w:qFormat/>
    <w:pPr>
      <w:keepNext/>
      <w:spacing w:before="240" w:after="120"/>
    </w:pPr>
    <w:rPr>
      <w:rFonts w:ascii="Liberation Sans" w:eastAsia="Microsoft YaHei" w:hAnsi="Liberation Sans" w:cs="Arial"/>
      <w:szCs w:val="28"/>
    </w:rPr>
  </w:style>
  <w:style w:type="paragraph" w:styleId="ab">
    <w:name w:val="Body Text"/>
    <w:basedOn w:val="a"/>
    <w:pPr>
      <w:spacing w:after="120"/>
    </w:pPr>
  </w:style>
  <w:style w:type="paragraph" w:styleId="ac">
    <w:name w:val="List"/>
    <w:basedOn w:val="ab"/>
    <w:rPr>
      <w:rFonts w:cs="Tahoma"/>
    </w:rPr>
  </w:style>
  <w:style w:type="paragraph" w:styleId="ad">
    <w:name w:val="caption"/>
    <w:basedOn w:val="a"/>
    <w:qFormat/>
    <w:pPr>
      <w:suppressLineNumbers/>
      <w:spacing w:before="120" w:after="120"/>
    </w:pPr>
    <w:rPr>
      <w:rFonts w:cs="Tahoma"/>
      <w:i/>
      <w:iCs/>
      <w:sz w:val="24"/>
    </w:rPr>
  </w:style>
  <w:style w:type="paragraph" w:styleId="ae">
    <w:name w:val="index heading"/>
    <w:basedOn w:val="a"/>
    <w:qFormat/>
    <w:pPr>
      <w:suppressLineNumbers/>
    </w:pPr>
    <w:rPr>
      <w:rFonts w:cs="Arial"/>
    </w:rPr>
  </w:style>
  <w:style w:type="paragraph" w:customStyle="1" w:styleId="11">
    <w:name w:val="Заголовок1"/>
    <w:basedOn w:val="a"/>
    <w:next w:val="ab"/>
    <w:qFormat/>
    <w:pPr>
      <w:keepNext/>
      <w:spacing w:before="240" w:after="120"/>
    </w:pPr>
    <w:rPr>
      <w:rFonts w:ascii="Arial" w:eastAsia="Lucida Sans Unicode" w:hAnsi="Arial" w:cs="Tahoma"/>
      <w:szCs w:val="28"/>
    </w:rPr>
  </w:style>
  <w:style w:type="paragraph" w:customStyle="1" w:styleId="12">
    <w:name w:val="Указатель1"/>
    <w:basedOn w:val="a"/>
    <w:qFormat/>
    <w:pPr>
      <w:suppressLineNumbers/>
    </w:pPr>
    <w:rPr>
      <w:rFonts w:cs="Tahoma"/>
    </w:rPr>
  </w:style>
  <w:style w:type="paragraph" w:styleId="af">
    <w:name w:val="header"/>
    <w:basedOn w:val="a"/>
    <w:pPr>
      <w:tabs>
        <w:tab w:val="center" w:pos="4677"/>
        <w:tab w:val="right" w:pos="9355"/>
      </w:tabs>
    </w:pPr>
  </w:style>
  <w:style w:type="paragraph" w:styleId="af0">
    <w:name w:val="Signature"/>
    <w:basedOn w:val="a"/>
    <w:pPr>
      <w:ind w:left="4252"/>
    </w:pPr>
    <w:rPr>
      <w:rFonts w:ascii="Arial Narrow" w:hAnsi="Arial Narrow" w:cs="Arial Narrow"/>
    </w:rPr>
  </w:style>
  <w:style w:type="paragraph" w:styleId="af1">
    <w:name w:val="footer"/>
    <w:basedOn w:val="a"/>
    <w:uiPriority w:val="99"/>
    <w:pPr>
      <w:tabs>
        <w:tab w:val="center" w:pos="4677"/>
        <w:tab w:val="right" w:pos="9355"/>
      </w:tabs>
    </w:pPr>
  </w:style>
  <w:style w:type="paragraph" w:customStyle="1" w:styleId="af2">
    <w:name w:val="Содержимое таблицы"/>
    <w:basedOn w:val="a"/>
    <w:qFormat/>
    <w:pPr>
      <w:suppressLineNumbers/>
    </w:pPr>
  </w:style>
  <w:style w:type="paragraph" w:customStyle="1" w:styleId="af3">
    <w:name w:val="Заголовок таблицы"/>
    <w:basedOn w:val="af2"/>
    <w:qFormat/>
    <w:pPr>
      <w:jc w:val="center"/>
    </w:pPr>
    <w:rPr>
      <w:b/>
      <w:bCs/>
    </w:rPr>
  </w:style>
  <w:style w:type="paragraph" w:styleId="af4">
    <w:name w:val="Body Text Indent"/>
    <w:basedOn w:val="a"/>
    <w:uiPriority w:val="99"/>
    <w:unhideWhenUsed/>
    <w:rsid w:val="00C4277C"/>
    <w:pPr>
      <w:spacing w:after="120"/>
      <w:ind w:left="283"/>
    </w:pPr>
  </w:style>
  <w:style w:type="paragraph" w:styleId="af5">
    <w:name w:val="Balloon Text"/>
    <w:basedOn w:val="a"/>
    <w:uiPriority w:val="99"/>
    <w:semiHidden/>
    <w:unhideWhenUsed/>
    <w:qFormat/>
    <w:rsid w:val="00B86CA6"/>
    <w:rPr>
      <w:rFonts w:ascii="Segoe UI" w:hAnsi="Segoe UI" w:cs="Segoe UI"/>
      <w:sz w:val="18"/>
      <w:szCs w:val="18"/>
    </w:rPr>
  </w:style>
  <w:style w:type="paragraph" w:styleId="af6">
    <w:name w:val="Normal (Web)"/>
    <w:basedOn w:val="a"/>
    <w:uiPriority w:val="99"/>
    <w:semiHidden/>
    <w:unhideWhenUsed/>
    <w:qFormat/>
    <w:rsid w:val="00327EB1"/>
    <w:pPr>
      <w:suppressAutoHyphens w:val="0"/>
      <w:spacing w:beforeAutospacing="1" w:afterAutospacing="1"/>
    </w:pPr>
    <w:rPr>
      <w:rFonts w:eastAsia="Calibri"/>
      <w:color w:val="000000"/>
      <w:sz w:val="24"/>
    </w:rPr>
  </w:style>
  <w:style w:type="paragraph" w:customStyle="1" w:styleId="msonormal0">
    <w:name w:val="msonormal"/>
    <w:basedOn w:val="a"/>
    <w:qFormat/>
    <w:rsid w:val="004101D1"/>
    <w:pPr>
      <w:suppressAutoHyphens w:val="0"/>
      <w:spacing w:beforeAutospacing="1" w:afterAutospacing="1"/>
    </w:pPr>
    <w:rPr>
      <w:sz w:val="24"/>
    </w:rPr>
  </w:style>
  <w:style w:type="paragraph" w:customStyle="1" w:styleId="font5">
    <w:name w:val="font5"/>
    <w:basedOn w:val="a"/>
    <w:qFormat/>
    <w:rsid w:val="004101D1"/>
    <w:pPr>
      <w:suppressAutoHyphens w:val="0"/>
      <w:spacing w:beforeAutospacing="1" w:afterAutospacing="1"/>
    </w:pPr>
    <w:rPr>
      <w:rFonts w:ascii="Calibri" w:hAnsi="Calibri" w:cs="Calibri"/>
      <w:color w:val="FF0000"/>
      <w:sz w:val="22"/>
      <w:szCs w:val="22"/>
    </w:rPr>
  </w:style>
  <w:style w:type="paragraph" w:customStyle="1" w:styleId="font6">
    <w:name w:val="font6"/>
    <w:basedOn w:val="a"/>
    <w:qFormat/>
    <w:rsid w:val="004101D1"/>
    <w:pPr>
      <w:suppressAutoHyphens w:val="0"/>
      <w:spacing w:beforeAutospacing="1" w:afterAutospacing="1"/>
    </w:pPr>
    <w:rPr>
      <w:rFonts w:ascii="Calibri" w:hAnsi="Calibri" w:cs="Calibri"/>
      <w:sz w:val="22"/>
      <w:szCs w:val="22"/>
    </w:rPr>
  </w:style>
  <w:style w:type="paragraph" w:customStyle="1" w:styleId="font7">
    <w:name w:val="font7"/>
    <w:basedOn w:val="a"/>
    <w:qFormat/>
    <w:rsid w:val="004101D1"/>
    <w:pPr>
      <w:suppressAutoHyphens w:val="0"/>
      <w:spacing w:beforeAutospacing="1" w:afterAutospacing="1"/>
    </w:pPr>
    <w:rPr>
      <w:rFonts w:ascii="Calibri" w:hAnsi="Calibri" w:cs="Calibri"/>
      <w:color w:val="000000"/>
      <w:sz w:val="22"/>
      <w:szCs w:val="22"/>
    </w:rPr>
  </w:style>
  <w:style w:type="paragraph" w:customStyle="1" w:styleId="font8">
    <w:name w:val="font8"/>
    <w:basedOn w:val="a"/>
    <w:qFormat/>
    <w:rsid w:val="004101D1"/>
    <w:pPr>
      <w:suppressAutoHyphens w:val="0"/>
      <w:spacing w:beforeAutospacing="1" w:afterAutospacing="1"/>
    </w:pPr>
    <w:rPr>
      <w:rFonts w:ascii="Calibri" w:hAnsi="Calibri" w:cs="Calibri"/>
      <w:i/>
      <w:iCs/>
      <w:color w:val="000000"/>
      <w:sz w:val="22"/>
      <w:szCs w:val="22"/>
    </w:rPr>
  </w:style>
  <w:style w:type="paragraph" w:customStyle="1" w:styleId="xl75">
    <w:name w:val="xl75"/>
    <w:basedOn w:val="a"/>
    <w:qFormat/>
    <w:rsid w:val="004101D1"/>
    <w:pPr>
      <w:pBdr>
        <w:top w:val="single" w:sz="4" w:space="0" w:color="000000"/>
        <w:left w:val="single" w:sz="4" w:space="0" w:color="000000"/>
        <w:bottom w:val="single" w:sz="4" w:space="0" w:color="000000"/>
        <w:right w:val="single" w:sz="4" w:space="0" w:color="000000"/>
      </w:pBdr>
      <w:shd w:val="clear" w:color="000000" w:fill="FFFFFF"/>
      <w:suppressAutoHyphens w:val="0"/>
      <w:spacing w:beforeAutospacing="1" w:afterAutospacing="1"/>
      <w:jc w:val="center"/>
      <w:textAlignment w:val="center"/>
    </w:pPr>
    <w:rPr>
      <w:sz w:val="20"/>
      <w:szCs w:val="20"/>
    </w:rPr>
  </w:style>
  <w:style w:type="paragraph" w:customStyle="1" w:styleId="xl76">
    <w:name w:val="xl76"/>
    <w:basedOn w:val="a"/>
    <w:qFormat/>
    <w:rsid w:val="004101D1"/>
    <w:pPr>
      <w:pBdr>
        <w:left w:val="single" w:sz="4" w:space="0" w:color="000000"/>
        <w:bottom w:val="single" w:sz="4" w:space="0" w:color="000000"/>
        <w:right w:val="single" w:sz="4" w:space="0" w:color="000000"/>
      </w:pBdr>
      <w:shd w:val="clear" w:color="000000" w:fill="FFFFFF"/>
      <w:suppressAutoHyphens w:val="0"/>
      <w:spacing w:beforeAutospacing="1" w:afterAutospacing="1"/>
      <w:jc w:val="center"/>
      <w:textAlignment w:val="center"/>
    </w:pPr>
    <w:rPr>
      <w:sz w:val="20"/>
      <w:szCs w:val="20"/>
    </w:rPr>
  </w:style>
  <w:style w:type="paragraph" w:customStyle="1" w:styleId="xl77">
    <w:name w:val="xl7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b/>
      <w:bCs/>
      <w:sz w:val="24"/>
    </w:rPr>
  </w:style>
  <w:style w:type="paragraph" w:customStyle="1" w:styleId="xl78">
    <w:name w:val="xl7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79">
    <w:name w:val="xl79"/>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0">
    <w:name w:val="xl80"/>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b/>
      <w:bCs/>
      <w:sz w:val="24"/>
    </w:rPr>
  </w:style>
  <w:style w:type="paragraph" w:customStyle="1" w:styleId="xl81">
    <w:name w:val="xl81"/>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2">
    <w:name w:val="xl82"/>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3">
    <w:name w:val="xl83"/>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4">
    <w:name w:val="xl84"/>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5">
    <w:name w:val="xl85"/>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6">
    <w:name w:val="xl86"/>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7">
    <w:name w:val="xl8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sz w:val="24"/>
    </w:rPr>
  </w:style>
  <w:style w:type="paragraph" w:customStyle="1" w:styleId="xl88">
    <w:name w:val="xl8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89">
    <w:name w:val="xl89"/>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textAlignment w:val="center"/>
    </w:pPr>
    <w:rPr>
      <w:sz w:val="24"/>
    </w:rPr>
  </w:style>
  <w:style w:type="paragraph" w:customStyle="1" w:styleId="xl90">
    <w:name w:val="xl90"/>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jc w:val="center"/>
      <w:textAlignment w:val="center"/>
    </w:pPr>
    <w:rPr>
      <w:sz w:val="24"/>
    </w:rPr>
  </w:style>
  <w:style w:type="paragraph" w:customStyle="1" w:styleId="xl91">
    <w:name w:val="xl91"/>
    <w:basedOn w:val="a"/>
    <w:qFormat/>
    <w:rsid w:val="004101D1"/>
    <w:pPr>
      <w:pBdr>
        <w:top w:val="single" w:sz="4" w:space="0" w:color="000000"/>
        <w:left w:val="single" w:sz="4" w:space="0" w:color="000000"/>
        <w:bottom w:val="single" w:sz="4" w:space="0" w:color="000000"/>
        <w:right w:val="single" w:sz="4" w:space="0" w:color="000000"/>
      </w:pBdr>
      <w:shd w:val="clear" w:color="FFFFCC" w:fill="FFFFFF"/>
      <w:suppressAutoHyphens w:val="0"/>
      <w:spacing w:beforeAutospacing="1" w:afterAutospacing="1"/>
      <w:jc w:val="center"/>
      <w:textAlignment w:val="center"/>
    </w:pPr>
    <w:rPr>
      <w:sz w:val="24"/>
    </w:rPr>
  </w:style>
  <w:style w:type="paragraph" w:customStyle="1" w:styleId="xl92">
    <w:name w:val="xl92"/>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sz w:val="24"/>
    </w:rPr>
  </w:style>
  <w:style w:type="paragraph" w:customStyle="1" w:styleId="xl93">
    <w:name w:val="xl93"/>
    <w:basedOn w:val="a"/>
    <w:qFormat/>
    <w:rsid w:val="004101D1"/>
    <w:pPr>
      <w:pBdr>
        <w:top w:val="single" w:sz="4" w:space="0" w:color="000000"/>
        <w:left w:val="single" w:sz="4" w:space="0" w:color="000000"/>
        <w:bottom w:val="single" w:sz="4" w:space="0" w:color="000000"/>
      </w:pBdr>
      <w:shd w:val="clear" w:color="000000" w:fill="FFFFFF"/>
      <w:suppressAutoHyphens w:val="0"/>
      <w:spacing w:beforeAutospacing="1" w:afterAutospacing="1"/>
      <w:jc w:val="center"/>
      <w:textAlignment w:val="top"/>
    </w:pPr>
    <w:rPr>
      <w:sz w:val="20"/>
      <w:szCs w:val="20"/>
    </w:rPr>
  </w:style>
  <w:style w:type="paragraph" w:customStyle="1" w:styleId="xl94">
    <w:name w:val="xl94"/>
    <w:basedOn w:val="a"/>
    <w:qFormat/>
    <w:rsid w:val="004101D1"/>
    <w:pPr>
      <w:pBdr>
        <w:left w:val="single" w:sz="4" w:space="0" w:color="000000"/>
        <w:bottom w:val="single" w:sz="4" w:space="0" w:color="000000"/>
      </w:pBdr>
      <w:shd w:val="clear" w:color="000000" w:fill="FFFFFF"/>
      <w:suppressAutoHyphens w:val="0"/>
      <w:spacing w:beforeAutospacing="1" w:afterAutospacing="1"/>
      <w:jc w:val="center"/>
      <w:textAlignment w:val="top"/>
    </w:pPr>
    <w:rPr>
      <w:sz w:val="20"/>
      <w:szCs w:val="20"/>
    </w:rPr>
  </w:style>
  <w:style w:type="paragraph" w:customStyle="1" w:styleId="xl95">
    <w:name w:val="xl95"/>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color w:val="0563C1"/>
      <w:sz w:val="24"/>
      <w:u w:val="single"/>
    </w:rPr>
  </w:style>
  <w:style w:type="paragraph" w:customStyle="1" w:styleId="xl96">
    <w:name w:val="xl96"/>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jc w:val="center"/>
      <w:textAlignment w:val="center"/>
    </w:pPr>
    <w:rPr>
      <w:b/>
      <w:bCs/>
      <w:sz w:val="24"/>
    </w:rPr>
  </w:style>
  <w:style w:type="paragraph" w:customStyle="1" w:styleId="xl97">
    <w:name w:val="xl97"/>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sz w:val="24"/>
    </w:rPr>
  </w:style>
  <w:style w:type="paragraph" w:customStyle="1" w:styleId="xl98">
    <w:name w:val="xl98"/>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top"/>
    </w:pPr>
    <w:rPr>
      <w:sz w:val="24"/>
    </w:rPr>
  </w:style>
  <w:style w:type="paragraph" w:customStyle="1" w:styleId="xl99">
    <w:name w:val="xl99"/>
    <w:basedOn w:val="a"/>
    <w:qFormat/>
    <w:rsid w:val="004101D1"/>
    <w:pPr>
      <w:pBdr>
        <w:top w:val="single" w:sz="4" w:space="0" w:color="000000"/>
        <w:left w:val="single" w:sz="4" w:space="0" w:color="000000"/>
        <w:bottom w:val="single" w:sz="4" w:space="0" w:color="000000"/>
        <w:right w:val="single" w:sz="4" w:space="0" w:color="000000"/>
      </w:pBdr>
      <w:suppressAutoHyphens w:val="0"/>
      <w:spacing w:beforeAutospacing="1" w:afterAutospacing="1"/>
      <w:textAlignment w:val="center"/>
    </w:pPr>
    <w:rPr>
      <w:color w:val="0563C1"/>
      <w:sz w:val="24"/>
      <w:u w:val="single"/>
    </w:rPr>
  </w:style>
  <w:style w:type="paragraph" w:styleId="af7">
    <w:name w:val="List Paragraph"/>
    <w:aliases w:val="Bullet List,FooterText,numbered,Table-Normal,RSHB_Table-Normal,Paragraphe de liste1,lp1,Use Case List Paragraph,ПАРАГРАФ,SL_Абзац списка,Нумерованый список,СпБезКС,UL,Абзац маркированнный,Предусловия,Шаг процесса,Нумерованный список_ФТ,lp11"/>
    <w:basedOn w:val="a"/>
    <w:uiPriority w:val="34"/>
    <w:qFormat/>
    <w:rsid w:val="007D5471"/>
    <w:pPr>
      <w:ind w:left="708"/>
    </w:pPr>
  </w:style>
  <w:style w:type="paragraph" w:customStyle="1" w:styleId="af8">
    <w:name w:val="Текст в заданном формате"/>
    <w:basedOn w:val="a"/>
    <w:qFormat/>
    <w:rPr>
      <w:rFonts w:ascii="Liberation Mono" w:eastAsia="NSimSun" w:hAnsi="Liberation Mono" w:cs="Liberation Mono"/>
      <w:sz w:val="20"/>
      <w:szCs w:val="20"/>
    </w:rPr>
  </w:style>
  <w:style w:type="paragraph" w:customStyle="1" w:styleId="ConsPlusNormal">
    <w:name w:val="ConsPlusNormal"/>
    <w:qFormat/>
    <w:rPr>
      <w:rFonts w:ascii="Arial" w:hAnsi="Arial" w:cs="Arial"/>
    </w:rPr>
  </w:style>
  <w:style w:type="paragraph" w:customStyle="1" w:styleId="af9">
    <w:name w:val="Содержимое врезки"/>
    <w:basedOn w:val="a"/>
    <w:qFormat/>
  </w:style>
  <w:style w:type="paragraph" w:customStyle="1" w:styleId="13">
    <w:name w:val="заголовок 1"/>
    <w:basedOn w:val="a"/>
    <w:next w:val="a"/>
    <w:qFormat/>
    <w:pPr>
      <w:keepNext/>
      <w:spacing w:line="360" w:lineRule="auto"/>
      <w:jc w:val="center"/>
    </w:pPr>
    <w:rPr>
      <w:sz w:val="24"/>
    </w:rPr>
  </w:style>
  <w:style w:type="paragraph" w:customStyle="1" w:styleId="21">
    <w:name w:val="Стиль2"/>
    <w:basedOn w:val="a"/>
    <w:qFormat/>
    <w:pPr>
      <w:ind w:left="57" w:right="57" w:firstLine="851"/>
      <w:jc w:val="both"/>
    </w:pPr>
    <w:rPr>
      <w:sz w:val="24"/>
    </w:rPr>
  </w:style>
  <w:style w:type="table" w:customStyle="1" w:styleId="TableGrid">
    <w:name w:val="TableGrid"/>
    <w:rsid w:val="002708D4"/>
    <w:rPr>
      <w:sz w:val="22"/>
      <w:szCs w:val="22"/>
    </w:rPr>
    <w:tblPr>
      <w:tblCellMar>
        <w:top w:w="0" w:type="dxa"/>
        <w:left w:w="0" w:type="dxa"/>
        <w:bottom w:w="0" w:type="dxa"/>
        <w:right w:w="0" w:type="dxa"/>
      </w:tblCellMar>
    </w:tblPr>
  </w:style>
  <w:style w:type="character" w:styleId="afa">
    <w:name w:val="Hyperlink"/>
    <w:basedOn w:val="a0"/>
    <w:uiPriority w:val="99"/>
    <w:semiHidden/>
    <w:unhideWhenUsed/>
    <w:rsid w:val="002B30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309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BC32229F7FAE14C8175858395C9625C" ma:contentTypeVersion="11" ma:contentTypeDescription="Создание документа." ma:contentTypeScope="" ma:versionID="65bb5c77aff480ffc058933b5bda8f77">
  <xsd:schema xmlns:xsd="http://www.w3.org/2001/XMLSchema" xmlns:xs="http://www.w3.org/2001/XMLSchema" xmlns:p="http://schemas.microsoft.com/office/2006/metadata/properties" xmlns:ns3="c8b5907d-e62a-4616-bbb3-648d213dc48d" xmlns:ns4="d095dbd1-8bf1-4d68-8575-22fb1b83f384" targetNamespace="http://schemas.microsoft.com/office/2006/metadata/properties" ma:root="true" ma:fieldsID="c6a82e3acfea4c72b75fda4c8505f88a" ns3:_="" ns4:_="">
    <xsd:import namespace="c8b5907d-e62a-4616-bbb3-648d213dc48d"/>
    <xsd:import namespace="d095dbd1-8bf1-4d68-8575-22fb1b83f3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5907d-e62a-4616-bbb3-648d213dc48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овместно с подробностями" ma:internalName="SharedWithDetails" ma:readOnly="true">
      <xsd:simpleType>
        <xsd:restriction base="dms:Note">
          <xsd:maxLength value="255"/>
        </xsd:restriction>
      </xsd:simpleType>
    </xsd:element>
    <xsd:element name="SharingHintHash" ma:index="10" nillable="true" ma:displayName="Хэш подсказки о совместном доступе"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5dbd1-8bf1-4d68-8575-22fb1b83f3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650DC-9595-4A86-91A4-46BF115F9A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DE55C-C936-46A6-9D43-EEA512C2D40F}">
  <ds:schemaRefs>
    <ds:schemaRef ds:uri="http://schemas.microsoft.com/sharepoint/v3/contenttype/forms"/>
  </ds:schemaRefs>
</ds:datastoreItem>
</file>

<file path=customXml/itemProps3.xml><?xml version="1.0" encoding="utf-8"?>
<ds:datastoreItem xmlns:ds="http://schemas.openxmlformats.org/officeDocument/2006/customXml" ds:itemID="{48C1D633-C431-45EB-A328-9DDB6C3F7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5907d-e62a-4616-bbb3-648d213dc48d"/>
    <ds:schemaRef ds:uri="d095dbd1-8bf1-4d68-8575-22fb1b83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41800-B969-4970-A887-6696F3443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1072</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Служебная -</vt:lpstr>
    </vt:vector>
  </TitlesOfParts>
  <Company>АО БАНК ДОМ РФ</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dc:title>
  <dc:subject/>
  <dc:creator>ermolaev</dc:creator>
  <dc:description/>
  <cp:lastModifiedBy>Петрова Оксана Игоревна</cp:lastModifiedBy>
  <cp:revision>6</cp:revision>
  <cp:lastPrinted>2020-10-14T09:45:00Z</cp:lastPrinted>
  <dcterms:created xsi:type="dcterms:W3CDTF">2021-07-13T12:51:00Z</dcterms:created>
  <dcterms:modified xsi:type="dcterms:W3CDTF">2021-07-13T14:21:00Z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0x0101007BC32229F7FAE14C8175858395C9625C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1992869286</vt:i4>
  </property>
</Properties>
</file>