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26EA" w14:textId="77777777" w:rsidR="007D5471" w:rsidRDefault="007D5471" w:rsidP="006E4C70">
      <w:pPr>
        <w:pageBreakBefore/>
        <w:spacing w:line="276" w:lineRule="auto"/>
        <w:jc w:val="both"/>
        <w:rPr>
          <w:b/>
          <w:sz w:val="24"/>
        </w:rPr>
      </w:pPr>
      <w:r w:rsidRPr="00CB2ED8">
        <w:rPr>
          <w:b/>
          <w:sz w:val="24"/>
        </w:rPr>
        <w:t>Приложение 1.</w:t>
      </w:r>
      <w:r>
        <w:rPr>
          <w:b/>
          <w:sz w:val="24"/>
        </w:rPr>
        <w:t xml:space="preserve"> Техническое задание</w:t>
      </w:r>
    </w:p>
    <w:p w14:paraId="52CED52B" w14:textId="77777777" w:rsidR="007D5471" w:rsidRPr="007D5471" w:rsidRDefault="007D5471" w:rsidP="006E4C70">
      <w:pPr>
        <w:spacing w:line="100" w:lineRule="atLeast"/>
        <w:ind w:right="-1"/>
        <w:rPr>
          <w:bCs/>
          <w:sz w:val="24"/>
          <w:szCs w:val="28"/>
        </w:rPr>
      </w:pPr>
    </w:p>
    <w:p w14:paraId="63D4BD9E" w14:textId="77777777" w:rsidR="007D5471" w:rsidRPr="007D5471" w:rsidRDefault="007D5471" w:rsidP="006E4C70">
      <w:pPr>
        <w:spacing w:line="100" w:lineRule="atLeast"/>
        <w:ind w:right="-1"/>
        <w:jc w:val="center"/>
        <w:rPr>
          <w:b/>
          <w:bCs/>
          <w:sz w:val="24"/>
          <w:szCs w:val="28"/>
        </w:rPr>
      </w:pPr>
      <w:r w:rsidRPr="007D5471">
        <w:rPr>
          <w:b/>
          <w:bCs/>
          <w:sz w:val="24"/>
          <w:szCs w:val="28"/>
        </w:rPr>
        <w:t>ТЕХНИЧЕСКОЕ ЗАДАНИЕ</w:t>
      </w:r>
    </w:p>
    <w:p w14:paraId="737B3EEC" w14:textId="1E1FE193" w:rsidR="007D5471" w:rsidRDefault="00B617D0" w:rsidP="000F6C75">
      <w:pPr>
        <w:spacing w:line="100" w:lineRule="atLeast"/>
        <w:ind w:right="-1"/>
        <w:jc w:val="center"/>
        <w:rPr>
          <w:b/>
          <w:bCs/>
          <w:sz w:val="24"/>
          <w:szCs w:val="28"/>
        </w:rPr>
      </w:pPr>
      <w:r w:rsidRPr="00B617D0">
        <w:rPr>
          <w:b/>
          <w:bCs/>
          <w:sz w:val="24"/>
          <w:szCs w:val="28"/>
        </w:rPr>
        <w:t>на поставку</w:t>
      </w:r>
      <w:r w:rsidR="00117D17">
        <w:rPr>
          <w:b/>
          <w:bCs/>
          <w:sz w:val="24"/>
          <w:szCs w:val="28"/>
        </w:rPr>
        <w:t xml:space="preserve"> п</w:t>
      </w:r>
      <w:r w:rsidR="00BA7790">
        <w:rPr>
          <w:b/>
          <w:bCs/>
          <w:sz w:val="24"/>
          <w:szCs w:val="28"/>
        </w:rPr>
        <w:t>роволоки</w:t>
      </w:r>
      <w:r w:rsidR="00685415">
        <w:rPr>
          <w:b/>
          <w:bCs/>
          <w:sz w:val="24"/>
          <w:szCs w:val="28"/>
        </w:rPr>
        <w:t xml:space="preserve"> сварочной</w:t>
      </w:r>
      <w:r w:rsidR="00BA7790">
        <w:rPr>
          <w:b/>
          <w:bCs/>
          <w:sz w:val="24"/>
          <w:szCs w:val="28"/>
        </w:rPr>
        <w:t xml:space="preserve"> и электродов</w:t>
      </w:r>
    </w:p>
    <w:p w14:paraId="5A29CC7C" w14:textId="77777777" w:rsidR="000F6C75" w:rsidRPr="009C084C" w:rsidRDefault="000F6C75" w:rsidP="000F6C75">
      <w:pPr>
        <w:spacing w:line="100" w:lineRule="atLeast"/>
        <w:ind w:right="-1"/>
        <w:rPr>
          <w:bCs/>
          <w:sz w:val="24"/>
          <w:szCs w:val="20"/>
        </w:rPr>
      </w:pPr>
    </w:p>
    <w:p w14:paraId="1096887E" w14:textId="27D75037" w:rsidR="00D51380" w:rsidRPr="00A907E3" w:rsidRDefault="007D5471" w:rsidP="00D94302">
      <w:pPr>
        <w:numPr>
          <w:ilvl w:val="0"/>
          <w:numId w:val="6"/>
        </w:numPr>
        <w:spacing w:line="100" w:lineRule="atLeast"/>
        <w:ind w:left="0" w:firstLine="0"/>
        <w:rPr>
          <w:sz w:val="24"/>
        </w:rPr>
      </w:pPr>
      <w:bookmarkStart w:id="0" w:name="_Hlk21287772"/>
      <w:r w:rsidRPr="00A907E3">
        <w:rPr>
          <w:b/>
          <w:bCs/>
          <w:sz w:val="24"/>
        </w:rPr>
        <w:t>Предмет договора:</w:t>
      </w:r>
      <w:bookmarkEnd w:id="0"/>
      <w:r w:rsidR="00117D17">
        <w:rPr>
          <w:b/>
          <w:bCs/>
          <w:sz w:val="24"/>
        </w:rPr>
        <w:t xml:space="preserve"> </w:t>
      </w:r>
      <w:r w:rsidR="00117D17" w:rsidRPr="007E5F5F">
        <w:rPr>
          <w:kern w:val="36"/>
          <w:sz w:val="24"/>
          <w:szCs w:val="20"/>
        </w:rPr>
        <w:t>поставка п</w:t>
      </w:r>
      <w:r w:rsidR="00BA7790">
        <w:rPr>
          <w:kern w:val="36"/>
          <w:sz w:val="24"/>
          <w:szCs w:val="20"/>
        </w:rPr>
        <w:t>роволоки</w:t>
      </w:r>
      <w:r w:rsidR="00685415">
        <w:rPr>
          <w:kern w:val="36"/>
          <w:sz w:val="24"/>
          <w:szCs w:val="20"/>
        </w:rPr>
        <w:t xml:space="preserve"> сварочной</w:t>
      </w:r>
      <w:r w:rsidR="00BA7790">
        <w:rPr>
          <w:kern w:val="36"/>
          <w:sz w:val="24"/>
          <w:szCs w:val="20"/>
        </w:rPr>
        <w:t xml:space="preserve"> и электродов</w:t>
      </w:r>
    </w:p>
    <w:p w14:paraId="79FEFC46" w14:textId="77777777" w:rsidR="00594264" w:rsidRPr="00A907E3" w:rsidRDefault="00594264" w:rsidP="00D51380">
      <w:pPr>
        <w:spacing w:line="100" w:lineRule="atLeast"/>
        <w:rPr>
          <w:sz w:val="24"/>
        </w:rPr>
      </w:pPr>
    </w:p>
    <w:p w14:paraId="4620F39A" w14:textId="2C736AE5" w:rsidR="005847FA" w:rsidRDefault="007D5471" w:rsidP="008658ED">
      <w:pPr>
        <w:numPr>
          <w:ilvl w:val="0"/>
          <w:numId w:val="6"/>
        </w:numPr>
        <w:spacing w:line="100" w:lineRule="atLeast"/>
        <w:ind w:left="0" w:firstLine="0"/>
        <w:rPr>
          <w:b/>
          <w:bCs/>
          <w:sz w:val="24"/>
        </w:rPr>
      </w:pPr>
      <w:r w:rsidRPr="00A907E3">
        <w:rPr>
          <w:b/>
          <w:bCs/>
          <w:sz w:val="24"/>
        </w:rPr>
        <w:t>Перечень необходимого то</w:t>
      </w:r>
      <w:r w:rsidR="00594264" w:rsidRPr="00A907E3">
        <w:rPr>
          <w:b/>
          <w:bCs/>
          <w:sz w:val="24"/>
        </w:rPr>
        <w:t>в</w:t>
      </w:r>
      <w:r w:rsidR="005847FA" w:rsidRPr="00A907E3">
        <w:rPr>
          <w:b/>
          <w:bCs/>
          <w:sz w:val="24"/>
        </w:rPr>
        <w:t>ара:</w:t>
      </w:r>
    </w:p>
    <w:p w14:paraId="2D16E1B8" w14:textId="77777777" w:rsidR="00BB7D4C" w:rsidRDefault="00BB7D4C" w:rsidP="00BB7D4C">
      <w:pPr>
        <w:pStyle w:val="af4"/>
        <w:rPr>
          <w:b/>
          <w:bCs/>
          <w:sz w:val="24"/>
        </w:rPr>
      </w:pPr>
    </w:p>
    <w:tbl>
      <w:tblPr>
        <w:tblStyle w:val="af6"/>
        <w:tblW w:w="5000" w:type="pct"/>
        <w:tblLook w:val="04A0" w:firstRow="1" w:lastRow="0" w:firstColumn="1" w:lastColumn="0" w:noHBand="0" w:noVBand="1"/>
      </w:tblPr>
      <w:tblGrid>
        <w:gridCol w:w="585"/>
        <w:gridCol w:w="1962"/>
        <w:gridCol w:w="1276"/>
        <w:gridCol w:w="7653"/>
        <w:gridCol w:w="1089"/>
        <w:gridCol w:w="2278"/>
      </w:tblGrid>
      <w:tr w:rsidR="008F15E8" w:rsidRPr="00BB7D4C" w14:paraId="1B317F16" w14:textId="77777777" w:rsidTr="00685415">
        <w:trPr>
          <w:trHeight w:val="1532"/>
        </w:trPr>
        <w:tc>
          <w:tcPr>
            <w:tcW w:w="197" w:type="pct"/>
            <w:tcBorders>
              <w:top w:val="single" w:sz="4" w:space="0" w:color="auto"/>
              <w:left w:val="single" w:sz="4" w:space="0" w:color="auto"/>
              <w:bottom w:val="single" w:sz="4" w:space="0" w:color="auto"/>
              <w:right w:val="single" w:sz="4" w:space="0" w:color="auto"/>
            </w:tcBorders>
            <w:vAlign w:val="center"/>
          </w:tcPr>
          <w:p w14:paraId="4F01FD5A" w14:textId="38C6C789" w:rsidR="00BB7D4C" w:rsidRPr="00685415" w:rsidRDefault="00BB7D4C" w:rsidP="00BB7D4C">
            <w:pPr>
              <w:spacing w:line="276" w:lineRule="auto"/>
              <w:jc w:val="center"/>
              <w:rPr>
                <w:rFonts w:ascii="Times New Roman" w:hAnsi="Times New Roman" w:cs="Times New Roman"/>
                <w:b/>
                <w:bCs/>
                <w:sz w:val="24"/>
              </w:rPr>
            </w:pPr>
            <w:r w:rsidRPr="00685415">
              <w:rPr>
                <w:rFonts w:ascii="Times New Roman" w:hAnsi="Times New Roman" w:cs="Times New Roman"/>
                <w:b/>
                <w:bCs/>
                <w:sz w:val="24"/>
              </w:rPr>
              <w:t>п/п</w:t>
            </w:r>
          </w:p>
        </w:tc>
        <w:tc>
          <w:tcPr>
            <w:tcW w:w="661" w:type="pct"/>
            <w:tcBorders>
              <w:top w:val="single" w:sz="4" w:space="0" w:color="auto"/>
              <w:left w:val="single" w:sz="4" w:space="0" w:color="auto"/>
              <w:bottom w:val="single" w:sz="4" w:space="0" w:color="auto"/>
              <w:right w:val="single" w:sz="4" w:space="0" w:color="auto"/>
            </w:tcBorders>
            <w:vAlign w:val="center"/>
          </w:tcPr>
          <w:p w14:paraId="1A61575D" w14:textId="1152AD83" w:rsidR="00BB7D4C" w:rsidRPr="00685415" w:rsidRDefault="00BB7D4C" w:rsidP="00BB7D4C">
            <w:pPr>
              <w:spacing w:line="276" w:lineRule="auto"/>
              <w:jc w:val="center"/>
              <w:rPr>
                <w:rFonts w:ascii="Times New Roman" w:hAnsi="Times New Roman" w:cs="Times New Roman"/>
                <w:b/>
                <w:bCs/>
                <w:sz w:val="24"/>
              </w:rPr>
            </w:pPr>
            <w:r w:rsidRPr="00685415">
              <w:rPr>
                <w:rFonts w:ascii="Times New Roman" w:hAnsi="Times New Roman" w:cs="Times New Roman"/>
                <w:b/>
                <w:bCs/>
                <w:sz w:val="24"/>
              </w:rPr>
              <w:t>Наименование товара</w:t>
            </w:r>
          </w:p>
        </w:tc>
        <w:tc>
          <w:tcPr>
            <w:tcW w:w="430" w:type="pct"/>
            <w:tcBorders>
              <w:top w:val="single" w:sz="4" w:space="0" w:color="auto"/>
              <w:left w:val="single" w:sz="4" w:space="0" w:color="auto"/>
              <w:bottom w:val="single" w:sz="4" w:space="0" w:color="auto"/>
              <w:right w:val="single" w:sz="4" w:space="0" w:color="auto"/>
            </w:tcBorders>
            <w:vAlign w:val="center"/>
          </w:tcPr>
          <w:p w14:paraId="23615351" w14:textId="777B77E1" w:rsidR="00BB7D4C" w:rsidRPr="00685415" w:rsidRDefault="00BB7D4C" w:rsidP="00BB7D4C">
            <w:pPr>
              <w:spacing w:line="276" w:lineRule="auto"/>
              <w:jc w:val="center"/>
              <w:rPr>
                <w:rFonts w:ascii="Times New Roman" w:hAnsi="Times New Roman" w:cs="Times New Roman"/>
                <w:b/>
                <w:bCs/>
                <w:sz w:val="24"/>
                <w:lang w:val="en-US"/>
              </w:rPr>
            </w:pPr>
            <w:r w:rsidRPr="00685415">
              <w:rPr>
                <w:rFonts w:ascii="Times New Roman" w:hAnsi="Times New Roman" w:cs="Times New Roman"/>
                <w:b/>
                <w:bCs/>
                <w:sz w:val="24"/>
              </w:rPr>
              <w:t xml:space="preserve">Артикул 1С: </w:t>
            </w:r>
            <w:r w:rsidRPr="00685415">
              <w:rPr>
                <w:rFonts w:ascii="Times New Roman" w:hAnsi="Times New Roman" w:cs="Times New Roman"/>
                <w:b/>
                <w:bCs/>
                <w:sz w:val="24"/>
                <w:lang w:val="en-US"/>
              </w:rPr>
              <w:t>ERP</w:t>
            </w:r>
          </w:p>
        </w:tc>
        <w:tc>
          <w:tcPr>
            <w:tcW w:w="2578" w:type="pct"/>
            <w:tcBorders>
              <w:top w:val="single" w:sz="4" w:space="0" w:color="auto"/>
              <w:left w:val="single" w:sz="4" w:space="0" w:color="auto"/>
              <w:bottom w:val="single" w:sz="4" w:space="0" w:color="auto"/>
              <w:right w:val="single" w:sz="4" w:space="0" w:color="auto"/>
            </w:tcBorders>
            <w:vAlign w:val="center"/>
          </w:tcPr>
          <w:p w14:paraId="67C61DAB" w14:textId="247AD941" w:rsidR="00BB7D4C" w:rsidRPr="00685415" w:rsidRDefault="00BB7D4C" w:rsidP="00BB7D4C">
            <w:pPr>
              <w:spacing w:line="276" w:lineRule="auto"/>
              <w:jc w:val="center"/>
              <w:rPr>
                <w:rFonts w:ascii="Times New Roman" w:hAnsi="Times New Roman" w:cs="Times New Roman"/>
                <w:b/>
                <w:bCs/>
                <w:sz w:val="24"/>
              </w:rPr>
            </w:pPr>
            <w:r w:rsidRPr="00685415">
              <w:rPr>
                <w:rFonts w:ascii="Times New Roman" w:hAnsi="Times New Roman" w:cs="Times New Roman"/>
                <w:b/>
                <w:bCs/>
                <w:sz w:val="24"/>
              </w:rPr>
              <w:t>Основные технические и функциональные характеристики (потребительские свойства) товара</w:t>
            </w:r>
          </w:p>
        </w:tc>
        <w:tc>
          <w:tcPr>
            <w:tcW w:w="367" w:type="pct"/>
            <w:tcBorders>
              <w:top w:val="single" w:sz="4" w:space="0" w:color="auto"/>
              <w:left w:val="single" w:sz="4" w:space="0" w:color="auto"/>
              <w:bottom w:val="single" w:sz="4" w:space="0" w:color="auto"/>
              <w:right w:val="single" w:sz="4" w:space="0" w:color="auto"/>
            </w:tcBorders>
            <w:vAlign w:val="center"/>
          </w:tcPr>
          <w:p w14:paraId="366D21C2" w14:textId="096C5B11" w:rsidR="00BB7D4C" w:rsidRPr="00685415" w:rsidRDefault="00BB7D4C" w:rsidP="00BB7D4C">
            <w:pPr>
              <w:spacing w:line="276" w:lineRule="auto"/>
              <w:jc w:val="center"/>
              <w:rPr>
                <w:rFonts w:ascii="Times New Roman" w:hAnsi="Times New Roman" w:cs="Times New Roman"/>
                <w:b/>
                <w:sz w:val="24"/>
              </w:rPr>
            </w:pPr>
            <w:r w:rsidRPr="00685415">
              <w:rPr>
                <w:rFonts w:ascii="Times New Roman" w:hAnsi="Times New Roman" w:cs="Times New Roman"/>
                <w:b/>
                <w:bCs/>
                <w:sz w:val="24"/>
              </w:rPr>
              <w:t xml:space="preserve">Ед. </w:t>
            </w:r>
            <w:proofErr w:type="spellStart"/>
            <w:r w:rsidRPr="00685415">
              <w:rPr>
                <w:rFonts w:ascii="Times New Roman" w:hAnsi="Times New Roman" w:cs="Times New Roman"/>
                <w:b/>
                <w:bCs/>
                <w:sz w:val="24"/>
              </w:rPr>
              <w:t>изм</w:t>
            </w:r>
            <w:proofErr w:type="spellEnd"/>
          </w:p>
        </w:tc>
        <w:tc>
          <w:tcPr>
            <w:tcW w:w="767" w:type="pct"/>
            <w:tcBorders>
              <w:top w:val="single" w:sz="4" w:space="0" w:color="auto"/>
              <w:left w:val="single" w:sz="4" w:space="0" w:color="auto"/>
              <w:bottom w:val="single" w:sz="4" w:space="0" w:color="auto"/>
              <w:right w:val="single" w:sz="4" w:space="0" w:color="auto"/>
            </w:tcBorders>
            <w:vAlign w:val="center"/>
          </w:tcPr>
          <w:p w14:paraId="13B4D3E4" w14:textId="17A3544D" w:rsidR="00BB7D4C" w:rsidRPr="00685415" w:rsidRDefault="00BB7D4C" w:rsidP="00BB7D4C">
            <w:pPr>
              <w:spacing w:line="276" w:lineRule="auto"/>
              <w:jc w:val="center"/>
              <w:rPr>
                <w:rFonts w:ascii="Times New Roman" w:hAnsi="Times New Roman" w:cs="Times New Roman"/>
                <w:b/>
                <w:sz w:val="24"/>
              </w:rPr>
            </w:pPr>
            <w:r w:rsidRPr="00685415">
              <w:rPr>
                <w:rFonts w:ascii="Times New Roman" w:hAnsi="Times New Roman" w:cs="Times New Roman"/>
                <w:b/>
                <w:bCs/>
                <w:sz w:val="24"/>
              </w:rPr>
              <w:t>Ориентировочный месячный объем потребности на будущий период (на 1 (один) календарный месяц</w:t>
            </w:r>
          </w:p>
        </w:tc>
      </w:tr>
      <w:tr w:rsidR="00BA64BD" w:rsidRPr="00BB7D4C" w14:paraId="2F5A6E64" w14:textId="77777777" w:rsidTr="00685415">
        <w:trPr>
          <w:trHeight w:val="2310"/>
        </w:trPr>
        <w:tc>
          <w:tcPr>
            <w:tcW w:w="197" w:type="pct"/>
            <w:tcBorders>
              <w:top w:val="single" w:sz="4" w:space="0" w:color="auto"/>
              <w:left w:val="single" w:sz="4" w:space="0" w:color="auto"/>
              <w:bottom w:val="single" w:sz="4" w:space="0" w:color="auto"/>
              <w:right w:val="single" w:sz="4" w:space="0" w:color="auto"/>
            </w:tcBorders>
            <w:vAlign w:val="center"/>
          </w:tcPr>
          <w:p w14:paraId="54E53DBE" w14:textId="56B2FB55" w:rsidR="00BA64BD" w:rsidRPr="00685415" w:rsidRDefault="00BA64BD" w:rsidP="00BB7D4C">
            <w:pPr>
              <w:spacing w:line="276" w:lineRule="auto"/>
              <w:jc w:val="center"/>
              <w:rPr>
                <w:rFonts w:ascii="Times New Roman" w:hAnsi="Times New Roman" w:cs="Times New Roman"/>
                <w:bCs/>
                <w:sz w:val="24"/>
              </w:rPr>
            </w:pPr>
            <w:r w:rsidRPr="00685415">
              <w:rPr>
                <w:rFonts w:ascii="Times New Roman" w:hAnsi="Times New Roman" w:cs="Times New Roman"/>
                <w:bCs/>
                <w:sz w:val="24"/>
              </w:rPr>
              <w:t>1</w:t>
            </w:r>
          </w:p>
        </w:tc>
        <w:tc>
          <w:tcPr>
            <w:tcW w:w="661" w:type="pct"/>
            <w:tcBorders>
              <w:top w:val="single" w:sz="4" w:space="0" w:color="auto"/>
              <w:left w:val="single" w:sz="4" w:space="0" w:color="auto"/>
              <w:bottom w:val="single" w:sz="4" w:space="0" w:color="auto"/>
              <w:right w:val="single" w:sz="4" w:space="0" w:color="auto"/>
            </w:tcBorders>
            <w:vAlign w:val="center"/>
          </w:tcPr>
          <w:p w14:paraId="5D31FFED" w14:textId="77777777" w:rsidR="00BA64BD" w:rsidRPr="00685415" w:rsidRDefault="00BA64BD" w:rsidP="00BB7D4C">
            <w:pPr>
              <w:spacing w:line="100" w:lineRule="atLeast"/>
              <w:rPr>
                <w:rFonts w:ascii="Times New Roman" w:hAnsi="Times New Roman" w:cs="Times New Roman"/>
                <w:bCs/>
                <w:sz w:val="24"/>
              </w:rPr>
            </w:pPr>
            <w:r w:rsidRPr="00685415">
              <w:rPr>
                <w:rFonts w:ascii="Times New Roman" w:hAnsi="Times New Roman" w:cs="Times New Roman"/>
                <w:bCs/>
                <w:sz w:val="24"/>
              </w:rPr>
              <w:t>Проволока сварочная</w:t>
            </w:r>
          </w:p>
          <w:p w14:paraId="797E7830" w14:textId="677115D9" w:rsidR="00BA64BD" w:rsidRPr="00685415" w:rsidRDefault="00BA64BD" w:rsidP="00BB7D4C">
            <w:pPr>
              <w:spacing w:line="100" w:lineRule="atLeast"/>
              <w:rPr>
                <w:rFonts w:ascii="Times New Roman" w:hAnsi="Times New Roman" w:cs="Times New Roman"/>
                <w:bCs/>
                <w:sz w:val="24"/>
              </w:rPr>
            </w:pPr>
            <w:r w:rsidRPr="00685415">
              <w:rPr>
                <w:rFonts w:ascii="Times New Roman" w:hAnsi="Times New Roman" w:cs="Times New Roman"/>
                <w:bCs/>
                <w:sz w:val="24"/>
              </w:rPr>
              <w:t>1,2 Св-08Г2С</w:t>
            </w:r>
          </w:p>
        </w:tc>
        <w:tc>
          <w:tcPr>
            <w:tcW w:w="430" w:type="pct"/>
            <w:tcBorders>
              <w:top w:val="single" w:sz="4" w:space="0" w:color="auto"/>
              <w:left w:val="single" w:sz="4" w:space="0" w:color="auto"/>
              <w:bottom w:val="single" w:sz="4" w:space="0" w:color="auto"/>
              <w:right w:val="single" w:sz="4" w:space="0" w:color="auto"/>
            </w:tcBorders>
            <w:vAlign w:val="center"/>
          </w:tcPr>
          <w:p w14:paraId="03D5C54C" w14:textId="133DD92F" w:rsidR="00BA64BD" w:rsidRPr="00685415" w:rsidRDefault="00BA64BD" w:rsidP="00BB7D4C">
            <w:pPr>
              <w:jc w:val="center"/>
              <w:rPr>
                <w:rFonts w:ascii="Times New Roman" w:hAnsi="Times New Roman" w:cs="Times New Roman"/>
                <w:bCs/>
                <w:sz w:val="24"/>
              </w:rPr>
            </w:pPr>
            <w:r w:rsidRPr="00685415">
              <w:rPr>
                <w:rFonts w:ascii="Times New Roman" w:hAnsi="Times New Roman" w:cs="Times New Roman"/>
                <w:bCs/>
                <w:sz w:val="24"/>
              </w:rPr>
              <w:t>000123</w:t>
            </w:r>
          </w:p>
        </w:tc>
        <w:tc>
          <w:tcPr>
            <w:tcW w:w="2578" w:type="pct"/>
            <w:vMerge w:val="restart"/>
            <w:tcBorders>
              <w:top w:val="single" w:sz="4" w:space="0" w:color="auto"/>
              <w:left w:val="single" w:sz="4" w:space="0" w:color="auto"/>
              <w:right w:val="single" w:sz="4" w:space="0" w:color="auto"/>
            </w:tcBorders>
            <w:vAlign w:val="center"/>
          </w:tcPr>
          <w:p w14:paraId="36B37643" w14:textId="0B16B1A4" w:rsidR="00BA64BD" w:rsidRPr="00685415" w:rsidRDefault="00BA64BD" w:rsidP="00BA64BD">
            <w:pPr>
              <w:jc w:val="both"/>
              <w:rPr>
                <w:rFonts w:ascii="Times New Roman" w:hAnsi="Times New Roman" w:cs="Times New Roman"/>
                <w:bCs/>
                <w:sz w:val="24"/>
              </w:rPr>
            </w:pPr>
            <w:r w:rsidRPr="00685415">
              <w:rPr>
                <w:rFonts w:ascii="Times New Roman" w:hAnsi="Times New Roman" w:cs="Times New Roman"/>
                <w:bCs/>
                <w:sz w:val="24"/>
              </w:rPr>
              <w:t>Проволока сварочная диаметрами: 1,2 мм, 1,6 мм</w:t>
            </w:r>
          </w:p>
          <w:p w14:paraId="1DCCC9AD" w14:textId="03911923" w:rsidR="00BA64BD" w:rsidRPr="00685415" w:rsidRDefault="00BA64BD" w:rsidP="00BA64BD">
            <w:pPr>
              <w:jc w:val="both"/>
              <w:rPr>
                <w:rFonts w:ascii="Times New Roman" w:hAnsi="Times New Roman" w:cs="Times New Roman"/>
                <w:bCs/>
                <w:sz w:val="24"/>
              </w:rPr>
            </w:pPr>
            <w:r w:rsidRPr="00685415">
              <w:rPr>
                <w:rFonts w:ascii="Times New Roman" w:hAnsi="Times New Roman" w:cs="Times New Roman"/>
                <w:bCs/>
                <w:sz w:val="24"/>
              </w:rPr>
              <w:t xml:space="preserve">Св08Г2С: </w:t>
            </w:r>
            <w:proofErr w:type="spellStart"/>
            <w:r w:rsidRPr="00685415">
              <w:rPr>
                <w:rFonts w:ascii="Times New Roman" w:hAnsi="Times New Roman" w:cs="Times New Roman"/>
                <w:bCs/>
                <w:sz w:val="24"/>
              </w:rPr>
              <w:t>Св</w:t>
            </w:r>
            <w:proofErr w:type="spellEnd"/>
            <w:r w:rsidRPr="00685415">
              <w:rPr>
                <w:rFonts w:ascii="Times New Roman" w:hAnsi="Times New Roman" w:cs="Times New Roman"/>
                <w:bCs/>
                <w:sz w:val="24"/>
              </w:rPr>
              <w:t xml:space="preserve"> – сварочная, 0,8 – содержание углерода, в данном случае 0,08% (низкоуглеродистая); Г2 – марганец 2%; С – кремний, менее 1%; </w:t>
            </w:r>
          </w:p>
          <w:p w14:paraId="5461A373" w14:textId="77777777" w:rsidR="00BA64BD" w:rsidRPr="00685415" w:rsidRDefault="00BA64BD" w:rsidP="00BA64BD">
            <w:pPr>
              <w:jc w:val="both"/>
              <w:rPr>
                <w:rFonts w:ascii="Times New Roman" w:hAnsi="Times New Roman" w:cs="Times New Roman"/>
                <w:bCs/>
                <w:sz w:val="24"/>
              </w:rPr>
            </w:pPr>
            <w:r w:rsidRPr="00685415">
              <w:rPr>
                <w:rFonts w:ascii="Times New Roman" w:hAnsi="Times New Roman" w:cs="Times New Roman"/>
                <w:bCs/>
                <w:sz w:val="24"/>
              </w:rPr>
              <w:t>Низкоуглеродистая легированная сварочная проволока марки Св08Г2С;</w:t>
            </w:r>
          </w:p>
          <w:p w14:paraId="3A7EEF57" w14:textId="77777777" w:rsidR="00BA64BD" w:rsidRPr="00685415" w:rsidRDefault="00BA64BD" w:rsidP="00BA64BD">
            <w:pPr>
              <w:pStyle w:val="af4"/>
              <w:ind w:left="0"/>
              <w:jc w:val="both"/>
              <w:rPr>
                <w:rFonts w:ascii="Times New Roman" w:hAnsi="Times New Roman" w:cs="Times New Roman"/>
                <w:bCs/>
                <w:sz w:val="24"/>
              </w:rPr>
            </w:pPr>
            <w:r w:rsidRPr="00685415">
              <w:rPr>
                <w:rFonts w:ascii="Times New Roman" w:hAnsi="Times New Roman" w:cs="Times New Roman"/>
                <w:bCs/>
                <w:sz w:val="24"/>
              </w:rPr>
              <w:t xml:space="preserve">Проволоку необходимо поставлять в кассетах весом max-16кг. </w:t>
            </w:r>
          </w:p>
          <w:p w14:paraId="0DCED22A" w14:textId="017EB504" w:rsidR="00BA64BD" w:rsidRPr="00685415" w:rsidRDefault="00BA64BD" w:rsidP="00BA64BD">
            <w:pPr>
              <w:pStyle w:val="af4"/>
              <w:ind w:left="0"/>
              <w:jc w:val="both"/>
              <w:rPr>
                <w:rFonts w:ascii="Times New Roman" w:hAnsi="Times New Roman" w:cs="Times New Roman"/>
                <w:bCs/>
                <w:sz w:val="24"/>
              </w:rPr>
            </w:pPr>
            <w:r w:rsidRPr="00685415">
              <w:rPr>
                <w:rFonts w:ascii="Times New Roman" w:hAnsi="Times New Roman" w:cs="Times New Roman"/>
                <w:bCs/>
                <w:sz w:val="24"/>
              </w:rPr>
              <w:t xml:space="preserve">Тип кассет </w:t>
            </w:r>
            <w:r w:rsidRPr="00685415">
              <w:rPr>
                <w:rFonts w:ascii="Times New Roman" w:hAnsi="Times New Roman" w:cs="Times New Roman"/>
                <w:bCs/>
                <w:sz w:val="24"/>
                <w:lang w:val="en-US"/>
              </w:rPr>
              <w:t>D</w:t>
            </w:r>
            <w:r w:rsidRPr="001B45BB">
              <w:rPr>
                <w:rFonts w:ascii="Times New Roman" w:hAnsi="Times New Roman" w:cs="Times New Roman"/>
                <w:bCs/>
                <w:sz w:val="24"/>
              </w:rPr>
              <w:t>300</w:t>
            </w:r>
            <w:r w:rsidRPr="00685415">
              <w:rPr>
                <w:rFonts w:ascii="Times New Roman" w:hAnsi="Times New Roman" w:cs="Times New Roman"/>
                <w:bCs/>
                <w:sz w:val="24"/>
              </w:rPr>
              <w:t>.</w:t>
            </w:r>
          </w:p>
          <w:p w14:paraId="256505C2" w14:textId="53025BA5" w:rsidR="00BA64BD" w:rsidRPr="00685415" w:rsidRDefault="00BA64BD" w:rsidP="00BA64BD">
            <w:pPr>
              <w:pStyle w:val="af4"/>
              <w:ind w:left="0"/>
              <w:jc w:val="both"/>
              <w:rPr>
                <w:rFonts w:ascii="Times New Roman" w:hAnsi="Times New Roman" w:cs="Times New Roman"/>
                <w:bCs/>
                <w:sz w:val="24"/>
              </w:rPr>
            </w:pPr>
            <w:r w:rsidRPr="00685415">
              <w:rPr>
                <w:rFonts w:ascii="Times New Roman" w:hAnsi="Times New Roman" w:cs="Times New Roman"/>
                <w:bCs/>
                <w:sz w:val="24"/>
              </w:rPr>
              <w:t>Проволока должна соответствовать по химическому составу и по механическим свойствам ГОСТ 2246-70.</w:t>
            </w:r>
          </w:p>
          <w:p w14:paraId="7F2185E3" w14:textId="6960F65F" w:rsidR="00BA64BD" w:rsidRPr="00685415" w:rsidRDefault="00774326" w:rsidP="00BA64BD">
            <w:pPr>
              <w:pStyle w:val="af4"/>
              <w:ind w:left="0"/>
              <w:jc w:val="both"/>
              <w:rPr>
                <w:rFonts w:ascii="Times New Roman" w:hAnsi="Times New Roman" w:cs="Times New Roman"/>
                <w:bCs/>
                <w:sz w:val="24"/>
              </w:rPr>
            </w:pPr>
            <w:r w:rsidRPr="00685415">
              <w:rPr>
                <w:rFonts w:ascii="Times New Roman" w:hAnsi="Times New Roman" w:cs="Times New Roman"/>
                <w:bCs/>
                <w:sz w:val="24"/>
              </w:rPr>
              <w:t>Продукция должна и</w:t>
            </w:r>
            <w:r w:rsidR="00BA64BD" w:rsidRPr="00685415">
              <w:rPr>
                <w:rFonts w:ascii="Times New Roman" w:hAnsi="Times New Roman" w:cs="Times New Roman"/>
                <w:bCs/>
                <w:sz w:val="24"/>
              </w:rPr>
              <w:t>меть сертификат</w:t>
            </w:r>
            <w:r w:rsidRPr="00685415">
              <w:rPr>
                <w:rFonts w:ascii="Times New Roman" w:hAnsi="Times New Roman" w:cs="Times New Roman"/>
                <w:bCs/>
                <w:sz w:val="24"/>
              </w:rPr>
              <w:t xml:space="preserve"> соответствия</w:t>
            </w:r>
            <w:r w:rsidR="00BA64BD" w:rsidRPr="00685415">
              <w:rPr>
                <w:rFonts w:ascii="Times New Roman" w:hAnsi="Times New Roman" w:cs="Times New Roman"/>
                <w:bCs/>
                <w:sz w:val="24"/>
              </w:rPr>
              <w:t>, содержащий:</w:t>
            </w:r>
          </w:p>
          <w:p w14:paraId="441A4675" w14:textId="55644BA9"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товарный знак предприятия-изготовителя;</w:t>
            </w:r>
          </w:p>
          <w:p w14:paraId="0DE28A27" w14:textId="77777777"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условное обозначение проволоки;</w:t>
            </w:r>
          </w:p>
          <w:p w14:paraId="0F801756" w14:textId="4F32F9E1"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номер плавки и партии;</w:t>
            </w:r>
          </w:p>
          <w:p w14:paraId="400BE6C7" w14:textId="3EBA6F4D"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состояние поверхности проволоки;</w:t>
            </w:r>
          </w:p>
          <w:p w14:paraId="23A14466" w14:textId="1C1A6104"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химический состав в процентах;</w:t>
            </w:r>
          </w:p>
          <w:p w14:paraId="7CC9CA4D" w14:textId="3B30E431"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содержание ферритной фазы в пробе в процентах;</w:t>
            </w:r>
          </w:p>
          <w:p w14:paraId="6462F697" w14:textId="5A703E5C" w:rsidR="00BA64BD" w:rsidRPr="00685415" w:rsidRDefault="00BA64BD" w:rsidP="00BA64BD">
            <w:pPr>
              <w:spacing w:line="100" w:lineRule="atLeast"/>
              <w:jc w:val="both"/>
              <w:rPr>
                <w:rFonts w:ascii="Times New Roman" w:hAnsi="Times New Roman" w:cs="Times New Roman"/>
                <w:bCs/>
                <w:sz w:val="24"/>
              </w:rPr>
            </w:pPr>
            <w:r w:rsidRPr="00685415">
              <w:rPr>
                <w:rFonts w:ascii="Times New Roman" w:hAnsi="Times New Roman" w:cs="Times New Roman"/>
                <w:bCs/>
                <w:sz w:val="24"/>
              </w:rPr>
              <w:t>- результаты испытаний на растяжение;</w:t>
            </w:r>
          </w:p>
          <w:p w14:paraId="3AFEB1D4" w14:textId="43E93D38" w:rsidR="00BA64BD" w:rsidRPr="00685415" w:rsidRDefault="00BA64BD" w:rsidP="00BA64BD">
            <w:pPr>
              <w:pStyle w:val="af4"/>
              <w:ind w:left="0"/>
              <w:jc w:val="both"/>
              <w:rPr>
                <w:rFonts w:ascii="Times New Roman" w:hAnsi="Times New Roman" w:cs="Times New Roman"/>
                <w:bCs/>
                <w:sz w:val="24"/>
              </w:rPr>
            </w:pPr>
            <w:r w:rsidRPr="00685415">
              <w:rPr>
                <w:rFonts w:ascii="Times New Roman" w:hAnsi="Times New Roman" w:cs="Times New Roman"/>
                <w:bCs/>
                <w:sz w:val="24"/>
              </w:rPr>
              <w:t>- массу проволоки нетто в килограммах</w:t>
            </w:r>
            <w:r w:rsidR="00685415">
              <w:rPr>
                <w:rFonts w:ascii="Times New Roman" w:hAnsi="Times New Roman" w:cs="Times New Roman"/>
                <w:bCs/>
                <w:sz w:val="24"/>
              </w:rPr>
              <w:t>.</w:t>
            </w:r>
          </w:p>
        </w:tc>
        <w:tc>
          <w:tcPr>
            <w:tcW w:w="367" w:type="pct"/>
            <w:tcBorders>
              <w:top w:val="single" w:sz="4" w:space="0" w:color="auto"/>
              <w:left w:val="single" w:sz="4" w:space="0" w:color="auto"/>
              <w:bottom w:val="single" w:sz="4" w:space="0" w:color="auto"/>
              <w:right w:val="single" w:sz="4" w:space="0" w:color="auto"/>
            </w:tcBorders>
            <w:vAlign w:val="center"/>
          </w:tcPr>
          <w:p w14:paraId="57F8D4DA" w14:textId="73928666" w:rsidR="00BA64BD" w:rsidRPr="00685415" w:rsidRDefault="00BA64BD" w:rsidP="00BB7D4C">
            <w:pPr>
              <w:spacing w:line="276" w:lineRule="auto"/>
              <w:jc w:val="center"/>
              <w:rPr>
                <w:rFonts w:ascii="Times New Roman" w:hAnsi="Times New Roman" w:cs="Times New Roman"/>
                <w:sz w:val="24"/>
              </w:rPr>
            </w:pPr>
            <w:r w:rsidRPr="00685415">
              <w:rPr>
                <w:rFonts w:ascii="Times New Roman" w:hAnsi="Times New Roman" w:cs="Times New Roman"/>
                <w:sz w:val="24"/>
              </w:rPr>
              <w:t>кг</w:t>
            </w:r>
          </w:p>
        </w:tc>
        <w:tc>
          <w:tcPr>
            <w:tcW w:w="767" w:type="pct"/>
            <w:tcBorders>
              <w:top w:val="single" w:sz="4" w:space="0" w:color="auto"/>
              <w:left w:val="single" w:sz="4" w:space="0" w:color="auto"/>
              <w:bottom w:val="single" w:sz="4" w:space="0" w:color="auto"/>
              <w:right w:val="single" w:sz="4" w:space="0" w:color="auto"/>
            </w:tcBorders>
            <w:vAlign w:val="center"/>
          </w:tcPr>
          <w:p w14:paraId="000A89F0" w14:textId="548E57A2" w:rsidR="00BA64BD" w:rsidRPr="00685415" w:rsidRDefault="001B45BB" w:rsidP="00BB7D4C">
            <w:pPr>
              <w:spacing w:line="276" w:lineRule="auto"/>
              <w:jc w:val="center"/>
              <w:rPr>
                <w:rFonts w:ascii="Times New Roman" w:hAnsi="Times New Roman" w:cs="Times New Roman"/>
                <w:sz w:val="24"/>
              </w:rPr>
            </w:pPr>
            <w:r>
              <w:rPr>
                <w:rFonts w:ascii="Times New Roman" w:hAnsi="Times New Roman" w:cs="Times New Roman"/>
                <w:sz w:val="24"/>
              </w:rPr>
              <w:t>1011</w:t>
            </w:r>
          </w:p>
        </w:tc>
      </w:tr>
      <w:tr w:rsidR="00BA64BD" w:rsidRPr="00BB7D4C" w14:paraId="3079E1A2" w14:textId="77777777" w:rsidTr="00685415">
        <w:trPr>
          <w:trHeight w:val="269"/>
        </w:trPr>
        <w:tc>
          <w:tcPr>
            <w:tcW w:w="197" w:type="pct"/>
            <w:tcBorders>
              <w:top w:val="single" w:sz="4" w:space="0" w:color="auto"/>
              <w:left w:val="single" w:sz="4" w:space="0" w:color="auto"/>
              <w:bottom w:val="single" w:sz="4" w:space="0" w:color="auto"/>
              <w:right w:val="single" w:sz="4" w:space="0" w:color="auto"/>
            </w:tcBorders>
            <w:vAlign w:val="center"/>
          </w:tcPr>
          <w:p w14:paraId="3B49C0A1" w14:textId="2B60CAD1" w:rsidR="00BA64BD" w:rsidRPr="00685415" w:rsidRDefault="00BA64BD" w:rsidP="00BB7D4C">
            <w:pPr>
              <w:spacing w:line="276" w:lineRule="auto"/>
              <w:jc w:val="center"/>
              <w:rPr>
                <w:rFonts w:ascii="Times New Roman" w:hAnsi="Times New Roman" w:cs="Times New Roman"/>
                <w:bCs/>
                <w:sz w:val="24"/>
              </w:rPr>
            </w:pPr>
            <w:r w:rsidRPr="00685415">
              <w:rPr>
                <w:rFonts w:ascii="Times New Roman" w:hAnsi="Times New Roman" w:cs="Times New Roman"/>
                <w:bCs/>
                <w:sz w:val="24"/>
              </w:rPr>
              <w:t>2</w:t>
            </w:r>
          </w:p>
        </w:tc>
        <w:tc>
          <w:tcPr>
            <w:tcW w:w="661" w:type="pct"/>
            <w:tcBorders>
              <w:top w:val="single" w:sz="4" w:space="0" w:color="auto"/>
              <w:left w:val="single" w:sz="4" w:space="0" w:color="auto"/>
              <w:bottom w:val="single" w:sz="4" w:space="0" w:color="auto"/>
              <w:right w:val="single" w:sz="4" w:space="0" w:color="auto"/>
            </w:tcBorders>
            <w:vAlign w:val="center"/>
          </w:tcPr>
          <w:p w14:paraId="079F51CA" w14:textId="77777777" w:rsidR="00BA64BD" w:rsidRPr="00685415" w:rsidRDefault="00BA64BD" w:rsidP="00BB7D4C">
            <w:pPr>
              <w:spacing w:line="100" w:lineRule="atLeast"/>
              <w:rPr>
                <w:rFonts w:ascii="Times New Roman" w:hAnsi="Times New Roman" w:cs="Times New Roman"/>
                <w:bCs/>
                <w:sz w:val="24"/>
              </w:rPr>
            </w:pPr>
            <w:r w:rsidRPr="00685415">
              <w:rPr>
                <w:rFonts w:ascii="Times New Roman" w:hAnsi="Times New Roman" w:cs="Times New Roman"/>
                <w:bCs/>
                <w:sz w:val="24"/>
              </w:rPr>
              <w:t>Проволока сварочная</w:t>
            </w:r>
          </w:p>
          <w:p w14:paraId="176FC0D9" w14:textId="06117081" w:rsidR="00BA64BD" w:rsidRPr="00685415" w:rsidRDefault="00BA64BD" w:rsidP="00BB7D4C">
            <w:pPr>
              <w:rPr>
                <w:rFonts w:ascii="Times New Roman" w:hAnsi="Times New Roman" w:cs="Times New Roman"/>
                <w:color w:val="000000"/>
                <w:sz w:val="24"/>
              </w:rPr>
            </w:pPr>
            <w:r w:rsidRPr="00685415">
              <w:rPr>
                <w:rFonts w:ascii="Times New Roman" w:hAnsi="Times New Roman" w:cs="Times New Roman"/>
                <w:bCs/>
                <w:sz w:val="24"/>
              </w:rPr>
              <w:t>1,6 Св-08Г2С</w:t>
            </w:r>
          </w:p>
        </w:tc>
        <w:tc>
          <w:tcPr>
            <w:tcW w:w="430" w:type="pct"/>
            <w:tcBorders>
              <w:top w:val="single" w:sz="4" w:space="0" w:color="auto"/>
              <w:left w:val="single" w:sz="4" w:space="0" w:color="auto"/>
              <w:bottom w:val="single" w:sz="4" w:space="0" w:color="auto"/>
              <w:right w:val="single" w:sz="4" w:space="0" w:color="auto"/>
            </w:tcBorders>
            <w:vAlign w:val="center"/>
          </w:tcPr>
          <w:p w14:paraId="35460EF0" w14:textId="4F406B74" w:rsidR="00BA64BD" w:rsidRPr="00685415" w:rsidRDefault="00BA64BD" w:rsidP="00BB7D4C">
            <w:pPr>
              <w:jc w:val="center"/>
              <w:rPr>
                <w:rFonts w:ascii="Times New Roman" w:hAnsi="Times New Roman" w:cs="Times New Roman"/>
                <w:sz w:val="24"/>
              </w:rPr>
            </w:pPr>
            <w:r w:rsidRPr="00685415">
              <w:rPr>
                <w:rFonts w:ascii="Times New Roman" w:hAnsi="Times New Roman" w:cs="Times New Roman"/>
                <w:sz w:val="24"/>
              </w:rPr>
              <w:t>000125</w:t>
            </w:r>
          </w:p>
        </w:tc>
        <w:tc>
          <w:tcPr>
            <w:tcW w:w="2578" w:type="pct"/>
            <w:vMerge/>
            <w:tcBorders>
              <w:left w:val="single" w:sz="4" w:space="0" w:color="auto"/>
              <w:bottom w:val="single" w:sz="4" w:space="0" w:color="auto"/>
              <w:right w:val="single" w:sz="4" w:space="0" w:color="auto"/>
            </w:tcBorders>
            <w:vAlign w:val="center"/>
          </w:tcPr>
          <w:p w14:paraId="5BB7D950" w14:textId="068847E2" w:rsidR="00BA64BD" w:rsidRPr="00685415" w:rsidRDefault="00BA64BD" w:rsidP="00BB7D4C">
            <w:pPr>
              <w:spacing w:line="276" w:lineRule="auto"/>
              <w:rPr>
                <w:rFonts w:ascii="Times New Roman" w:hAnsi="Times New Roman" w:cs="Times New Roman"/>
                <w:bCs/>
                <w:sz w:val="24"/>
              </w:rPr>
            </w:pPr>
          </w:p>
        </w:tc>
        <w:tc>
          <w:tcPr>
            <w:tcW w:w="367" w:type="pct"/>
            <w:tcBorders>
              <w:top w:val="single" w:sz="4" w:space="0" w:color="auto"/>
              <w:left w:val="single" w:sz="4" w:space="0" w:color="auto"/>
              <w:bottom w:val="single" w:sz="4" w:space="0" w:color="auto"/>
              <w:right w:val="single" w:sz="4" w:space="0" w:color="auto"/>
            </w:tcBorders>
            <w:vAlign w:val="center"/>
          </w:tcPr>
          <w:p w14:paraId="3718C0E2" w14:textId="655F6E58" w:rsidR="00BA64BD" w:rsidRPr="00685415" w:rsidRDefault="00BA64BD" w:rsidP="00BB7D4C">
            <w:pPr>
              <w:spacing w:line="276" w:lineRule="auto"/>
              <w:jc w:val="center"/>
              <w:rPr>
                <w:rFonts w:ascii="Times New Roman" w:hAnsi="Times New Roman" w:cs="Times New Roman"/>
                <w:sz w:val="24"/>
              </w:rPr>
            </w:pPr>
            <w:r w:rsidRPr="00685415">
              <w:rPr>
                <w:rFonts w:ascii="Times New Roman" w:hAnsi="Times New Roman" w:cs="Times New Roman"/>
                <w:sz w:val="24"/>
              </w:rPr>
              <w:t>кг</w:t>
            </w:r>
          </w:p>
        </w:tc>
        <w:tc>
          <w:tcPr>
            <w:tcW w:w="767" w:type="pct"/>
            <w:tcBorders>
              <w:top w:val="single" w:sz="4" w:space="0" w:color="auto"/>
              <w:left w:val="single" w:sz="4" w:space="0" w:color="auto"/>
              <w:bottom w:val="single" w:sz="4" w:space="0" w:color="auto"/>
              <w:right w:val="single" w:sz="4" w:space="0" w:color="auto"/>
            </w:tcBorders>
            <w:vAlign w:val="center"/>
          </w:tcPr>
          <w:p w14:paraId="4BAC6A61" w14:textId="3EF20D77" w:rsidR="00BA64BD" w:rsidRPr="00685415" w:rsidRDefault="001B45BB" w:rsidP="00BB7D4C">
            <w:pPr>
              <w:spacing w:line="276" w:lineRule="auto"/>
              <w:jc w:val="center"/>
              <w:rPr>
                <w:rFonts w:ascii="Times New Roman" w:hAnsi="Times New Roman" w:cs="Times New Roman"/>
                <w:sz w:val="24"/>
              </w:rPr>
            </w:pPr>
            <w:r>
              <w:rPr>
                <w:rFonts w:ascii="Times New Roman" w:hAnsi="Times New Roman" w:cs="Times New Roman"/>
                <w:sz w:val="24"/>
              </w:rPr>
              <w:t>151</w:t>
            </w:r>
          </w:p>
        </w:tc>
      </w:tr>
      <w:tr w:rsidR="00774326" w:rsidRPr="00BB7D4C" w14:paraId="32D01196" w14:textId="77777777" w:rsidTr="00685415">
        <w:trPr>
          <w:trHeight w:val="2825"/>
        </w:trPr>
        <w:tc>
          <w:tcPr>
            <w:tcW w:w="197" w:type="pct"/>
            <w:tcBorders>
              <w:top w:val="single" w:sz="4" w:space="0" w:color="auto"/>
              <w:left w:val="single" w:sz="4" w:space="0" w:color="auto"/>
              <w:bottom w:val="single" w:sz="4" w:space="0" w:color="auto"/>
              <w:right w:val="single" w:sz="4" w:space="0" w:color="auto"/>
            </w:tcBorders>
            <w:vAlign w:val="center"/>
          </w:tcPr>
          <w:p w14:paraId="4ED1C7E3" w14:textId="3B516CB9" w:rsidR="00774326" w:rsidRPr="00685415" w:rsidRDefault="00774326" w:rsidP="00BB7D4C">
            <w:pPr>
              <w:spacing w:line="276" w:lineRule="auto"/>
              <w:jc w:val="center"/>
              <w:rPr>
                <w:rFonts w:ascii="Times New Roman" w:hAnsi="Times New Roman" w:cs="Times New Roman"/>
                <w:bCs/>
                <w:sz w:val="24"/>
              </w:rPr>
            </w:pPr>
            <w:r w:rsidRPr="00685415">
              <w:rPr>
                <w:rFonts w:ascii="Times New Roman" w:hAnsi="Times New Roman" w:cs="Times New Roman"/>
                <w:bCs/>
                <w:sz w:val="24"/>
              </w:rPr>
              <w:lastRenderedPageBreak/>
              <w:t>3</w:t>
            </w:r>
          </w:p>
        </w:tc>
        <w:tc>
          <w:tcPr>
            <w:tcW w:w="661" w:type="pct"/>
            <w:tcBorders>
              <w:top w:val="single" w:sz="4" w:space="0" w:color="auto"/>
              <w:left w:val="single" w:sz="4" w:space="0" w:color="auto"/>
              <w:bottom w:val="single" w:sz="4" w:space="0" w:color="auto"/>
              <w:right w:val="single" w:sz="4" w:space="0" w:color="auto"/>
            </w:tcBorders>
            <w:vAlign w:val="center"/>
          </w:tcPr>
          <w:p w14:paraId="24C095B1" w14:textId="7232161F" w:rsidR="00774326" w:rsidRPr="00685415" w:rsidRDefault="00774326" w:rsidP="00BB7D4C">
            <w:pPr>
              <w:spacing w:line="100" w:lineRule="atLeast"/>
              <w:rPr>
                <w:rFonts w:ascii="Times New Roman" w:hAnsi="Times New Roman" w:cs="Times New Roman"/>
                <w:bCs/>
                <w:sz w:val="24"/>
              </w:rPr>
            </w:pPr>
            <w:r w:rsidRPr="00685415">
              <w:rPr>
                <w:rFonts w:ascii="Times New Roman" w:hAnsi="Times New Roman" w:cs="Times New Roman"/>
                <w:bCs/>
                <w:sz w:val="24"/>
              </w:rPr>
              <w:t>Электроды</w:t>
            </w:r>
          </w:p>
          <w:p w14:paraId="60EE269B" w14:textId="0B3B71B5" w:rsidR="00774326" w:rsidRPr="00685415" w:rsidRDefault="00774326" w:rsidP="00BB7D4C">
            <w:pPr>
              <w:rPr>
                <w:rFonts w:ascii="Times New Roman" w:hAnsi="Times New Roman" w:cs="Times New Roman"/>
                <w:color w:val="000000"/>
                <w:sz w:val="24"/>
              </w:rPr>
            </w:pPr>
            <w:r w:rsidRPr="00685415">
              <w:rPr>
                <w:rFonts w:ascii="Times New Roman" w:hAnsi="Times New Roman" w:cs="Times New Roman"/>
                <w:bCs/>
                <w:sz w:val="24"/>
              </w:rPr>
              <w:t>МР-3 - 4</w:t>
            </w:r>
          </w:p>
        </w:tc>
        <w:tc>
          <w:tcPr>
            <w:tcW w:w="430" w:type="pct"/>
            <w:tcBorders>
              <w:top w:val="single" w:sz="4" w:space="0" w:color="auto"/>
              <w:left w:val="single" w:sz="4" w:space="0" w:color="auto"/>
              <w:bottom w:val="single" w:sz="4" w:space="0" w:color="auto"/>
              <w:right w:val="single" w:sz="4" w:space="0" w:color="auto"/>
            </w:tcBorders>
            <w:vAlign w:val="center"/>
          </w:tcPr>
          <w:p w14:paraId="2B4BEBAA" w14:textId="56ACB4F7" w:rsidR="00774326" w:rsidRPr="00685415" w:rsidRDefault="00774326" w:rsidP="00BB7D4C">
            <w:pPr>
              <w:jc w:val="center"/>
              <w:rPr>
                <w:rFonts w:ascii="Times New Roman" w:hAnsi="Times New Roman" w:cs="Times New Roman"/>
                <w:sz w:val="24"/>
              </w:rPr>
            </w:pPr>
            <w:r w:rsidRPr="00685415">
              <w:rPr>
                <w:rFonts w:ascii="Times New Roman" w:hAnsi="Times New Roman" w:cs="Times New Roman"/>
                <w:sz w:val="24"/>
              </w:rPr>
              <w:t>007853</w:t>
            </w:r>
          </w:p>
        </w:tc>
        <w:tc>
          <w:tcPr>
            <w:tcW w:w="2578" w:type="pct"/>
            <w:vMerge w:val="restart"/>
            <w:tcBorders>
              <w:top w:val="single" w:sz="4" w:space="0" w:color="auto"/>
              <w:left w:val="single" w:sz="4" w:space="0" w:color="auto"/>
              <w:right w:val="single" w:sz="4" w:space="0" w:color="auto"/>
            </w:tcBorders>
            <w:vAlign w:val="center"/>
          </w:tcPr>
          <w:p w14:paraId="530E3BDD"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Электроды для ручной дуговой сварки марки МР-3 или ОЗС-4 используется при сварке углеродистых низколегированных сталей общего назначения;</w:t>
            </w:r>
          </w:p>
          <w:p w14:paraId="641B6D0B"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Тип электродов – Э46;</w:t>
            </w:r>
          </w:p>
          <w:p w14:paraId="0B331E15"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Временное сопротивление разрыву - не более 46 кгс/мм2;</w:t>
            </w:r>
          </w:p>
          <w:p w14:paraId="4315D25D"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 xml:space="preserve">Покрытие электрода— </w:t>
            </w:r>
            <w:proofErr w:type="spellStart"/>
            <w:r w:rsidRPr="00685415">
              <w:rPr>
                <w:rFonts w:ascii="Times New Roman" w:hAnsi="Times New Roman" w:cs="Times New Roman"/>
                <w:bCs/>
                <w:sz w:val="24"/>
              </w:rPr>
              <w:t>рутиловое</w:t>
            </w:r>
            <w:proofErr w:type="spellEnd"/>
            <w:r w:rsidRPr="00685415">
              <w:rPr>
                <w:rFonts w:ascii="Times New Roman" w:hAnsi="Times New Roman" w:cs="Times New Roman"/>
                <w:bCs/>
                <w:sz w:val="24"/>
              </w:rPr>
              <w:t>;</w:t>
            </w:r>
          </w:p>
          <w:p w14:paraId="3733FF3F"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Диаметр электрода – 4 мм;</w:t>
            </w:r>
          </w:p>
          <w:p w14:paraId="60D3D5F9"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Длина электрода – 450 мм;</w:t>
            </w:r>
          </w:p>
          <w:p w14:paraId="3C62F121" w14:textId="276E2F9D" w:rsidR="00774326" w:rsidRPr="00685415" w:rsidRDefault="00774326" w:rsidP="00774326">
            <w:pPr>
              <w:pStyle w:val="af4"/>
              <w:spacing w:line="276" w:lineRule="auto"/>
              <w:ind w:left="38"/>
              <w:jc w:val="both"/>
              <w:rPr>
                <w:rFonts w:ascii="Times New Roman" w:hAnsi="Times New Roman" w:cs="Times New Roman"/>
                <w:bCs/>
                <w:sz w:val="24"/>
              </w:rPr>
            </w:pPr>
            <w:r w:rsidRPr="00685415">
              <w:rPr>
                <w:rFonts w:ascii="Times New Roman" w:hAnsi="Times New Roman" w:cs="Times New Roman"/>
                <w:bCs/>
                <w:sz w:val="24"/>
              </w:rPr>
              <w:t>Сварка осуществляется во всех пространственных положениях, кроме вертикального «сверху-вниз».</w:t>
            </w:r>
          </w:p>
          <w:p w14:paraId="124CF90E" w14:textId="2A7DBCC8" w:rsidR="00774326" w:rsidRPr="00685415" w:rsidRDefault="00774326" w:rsidP="00774326">
            <w:pPr>
              <w:spacing w:line="276" w:lineRule="auto"/>
              <w:jc w:val="both"/>
              <w:rPr>
                <w:rFonts w:ascii="Times New Roman" w:hAnsi="Times New Roman" w:cs="Times New Roman"/>
                <w:bCs/>
                <w:sz w:val="24"/>
              </w:rPr>
            </w:pPr>
            <w:r w:rsidRPr="00685415">
              <w:rPr>
                <w:rFonts w:ascii="Times New Roman" w:hAnsi="Times New Roman" w:cs="Times New Roman"/>
                <w:bCs/>
                <w:sz w:val="24"/>
              </w:rPr>
              <w:t>Продукция должна иметь сертификат соответствия, содержащий:</w:t>
            </w:r>
          </w:p>
          <w:p w14:paraId="3AC956E1"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Соответствовать по химическому составу и по механическим свойствам ГОСТ 9466-75 и ГОСТ 9467-75;</w:t>
            </w:r>
          </w:p>
          <w:p w14:paraId="47595716" w14:textId="1B0DCE2E" w:rsidR="00774326" w:rsidRPr="00685415" w:rsidRDefault="00774326" w:rsidP="00774326">
            <w:pPr>
              <w:spacing w:line="276" w:lineRule="auto"/>
              <w:jc w:val="both"/>
              <w:rPr>
                <w:rFonts w:ascii="Times New Roman" w:hAnsi="Times New Roman" w:cs="Times New Roman"/>
                <w:bCs/>
                <w:sz w:val="24"/>
              </w:rPr>
            </w:pPr>
            <w:r w:rsidRPr="00685415">
              <w:rPr>
                <w:rFonts w:ascii="Times New Roman" w:hAnsi="Times New Roman" w:cs="Times New Roman"/>
                <w:bCs/>
                <w:sz w:val="24"/>
              </w:rPr>
              <w:t>Продукция должна иметь сертификат соответствия, содержащий:</w:t>
            </w:r>
          </w:p>
          <w:p w14:paraId="7A83DB0C" w14:textId="797B3F1C"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 товарный знак предприятия-изготовителя;</w:t>
            </w:r>
          </w:p>
          <w:p w14:paraId="2F774C47" w14:textId="77777777"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 условное обозначение проволоки;</w:t>
            </w:r>
          </w:p>
          <w:p w14:paraId="5B850E2B" w14:textId="3CD38699"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 химический состав в процентах;</w:t>
            </w:r>
          </w:p>
          <w:p w14:paraId="1A7D7279" w14:textId="50072846" w:rsidR="00774326" w:rsidRPr="00685415" w:rsidRDefault="00774326" w:rsidP="00774326">
            <w:pPr>
              <w:spacing w:line="100" w:lineRule="atLeast"/>
              <w:jc w:val="both"/>
              <w:rPr>
                <w:rFonts w:ascii="Times New Roman" w:hAnsi="Times New Roman" w:cs="Times New Roman"/>
                <w:bCs/>
                <w:sz w:val="24"/>
              </w:rPr>
            </w:pPr>
            <w:r w:rsidRPr="00685415">
              <w:rPr>
                <w:rFonts w:ascii="Times New Roman" w:hAnsi="Times New Roman" w:cs="Times New Roman"/>
                <w:bCs/>
                <w:sz w:val="24"/>
              </w:rPr>
              <w:t>- механические свойства;</w:t>
            </w:r>
          </w:p>
          <w:p w14:paraId="1A9CAD0E" w14:textId="4B7B73E0" w:rsidR="00774326" w:rsidRPr="00685415" w:rsidRDefault="00774326" w:rsidP="00774326">
            <w:pPr>
              <w:spacing w:line="276" w:lineRule="auto"/>
              <w:jc w:val="both"/>
              <w:rPr>
                <w:rFonts w:ascii="Times New Roman" w:hAnsi="Times New Roman" w:cs="Times New Roman"/>
                <w:bCs/>
                <w:sz w:val="24"/>
              </w:rPr>
            </w:pPr>
            <w:r w:rsidRPr="00685415">
              <w:rPr>
                <w:rFonts w:ascii="Times New Roman" w:hAnsi="Times New Roman" w:cs="Times New Roman"/>
                <w:bCs/>
                <w:sz w:val="24"/>
              </w:rPr>
              <w:t>- массу нетто в кг.</w:t>
            </w:r>
          </w:p>
        </w:tc>
        <w:tc>
          <w:tcPr>
            <w:tcW w:w="367" w:type="pct"/>
            <w:tcBorders>
              <w:top w:val="single" w:sz="4" w:space="0" w:color="auto"/>
              <w:left w:val="single" w:sz="4" w:space="0" w:color="auto"/>
              <w:bottom w:val="single" w:sz="4" w:space="0" w:color="auto"/>
              <w:right w:val="single" w:sz="4" w:space="0" w:color="auto"/>
            </w:tcBorders>
            <w:vAlign w:val="center"/>
          </w:tcPr>
          <w:p w14:paraId="07A7B2D4" w14:textId="3DBBC621" w:rsidR="00774326" w:rsidRPr="00685415" w:rsidRDefault="00774326" w:rsidP="00BB7D4C">
            <w:pPr>
              <w:spacing w:line="276" w:lineRule="auto"/>
              <w:jc w:val="center"/>
              <w:rPr>
                <w:rFonts w:ascii="Times New Roman" w:hAnsi="Times New Roman" w:cs="Times New Roman"/>
                <w:sz w:val="24"/>
              </w:rPr>
            </w:pPr>
            <w:r w:rsidRPr="00685415">
              <w:rPr>
                <w:rFonts w:ascii="Times New Roman" w:hAnsi="Times New Roman" w:cs="Times New Roman"/>
                <w:sz w:val="24"/>
              </w:rPr>
              <w:t>кг</w:t>
            </w:r>
          </w:p>
        </w:tc>
        <w:tc>
          <w:tcPr>
            <w:tcW w:w="767" w:type="pct"/>
            <w:tcBorders>
              <w:top w:val="single" w:sz="4" w:space="0" w:color="auto"/>
              <w:left w:val="single" w:sz="4" w:space="0" w:color="auto"/>
              <w:bottom w:val="single" w:sz="4" w:space="0" w:color="auto"/>
              <w:right w:val="single" w:sz="4" w:space="0" w:color="auto"/>
            </w:tcBorders>
            <w:vAlign w:val="center"/>
          </w:tcPr>
          <w:p w14:paraId="47842018" w14:textId="66FB6FEF" w:rsidR="00774326" w:rsidRPr="00685415" w:rsidRDefault="001B45BB" w:rsidP="00BB7D4C">
            <w:pPr>
              <w:spacing w:line="276" w:lineRule="auto"/>
              <w:jc w:val="center"/>
              <w:rPr>
                <w:rFonts w:ascii="Times New Roman" w:hAnsi="Times New Roman" w:cs="Times New Roman"/>
                <w:sz w:val="24"/>
              </w:rPr>
            </w:pPr>
            <w:r>
              <w:rPr>
                <w:rFonts w:ascii="Times New Roman" w:hAnsi="Times New Roman" w:cs="Times New Roman"/>
                <w:sz w:val="24"/>
              </w:rPr>
              <w:t>6</w:t>
            </w:r>
          </w:p>
        </w:tc>
      </w:tr>
      <w:tr w:rsidR="00774326" w:rsidRPr="00BB7D4C" w14:paraId="1972EC16" w14:textId="77777777" w:rsidTr="00685415">
        <w:trPr>
          <w:trHeight w:val="269"/>
        </w:trPr>
        <w:tc>
          <w:tcPr>
            <w:tcW w:w="197" w:type="pct"/>
            <w:tcBorders>
              <w:top w:val="single" w:sz="4" w:space="0" w:color="auto"/>
              <w:left w:val="single" w:sz="4" w:space="0" w:color="auto"/>
              <w:bottom w:val="single" w:sz="4" w:space="0" w:color="auto"/>
              <w:right w:val="single" w:sz="4" w:space="0" w:color="auto"/>
            </w:tcBorders>
            <w:vAlign w:val="center"/>
          </w:tcPr>
          <w:p w14:paraId="733F6B4D" w14:textId="1306E1B8" w:rsidR="00774326" w:rsidRPr="00685415" w:rsidRDefault="00774326" w:rsidP="00BB7D4C">
            <w:pPr>
              <w:spacing w:line="276" w:lineRule="auto"/>
              <w:jc w:val="center"/>
              <w:rPr>
                <w:rFonts w:ascii="Times New Roman" w:hAnsi="Times New Roman" w:cs="Times New Roman"/>
                <w:bCs/>
                <w:sz w:val="24"/>
              </w:rPr>
            </w:pPr>
            <w:r w:rsidRPr="00685415">
              <w:rPr>
                <w:rFonts w:ascii="Times New Roman" w:hAnsi="Times New Roman" w:cs="Times New Roman"/>
                <w:bCs/>
                <w:sz w:val="24"/>
              </w:rPr>
              <w:t>4</w:t>
            </w:r>
          </w:p>
        </w:tc>
        <w:tc>
          <w:tcPr>
            <w:tcW w:w="661" w:type="pct"/>
            <w:tcBorders>
              <w:top w:val="single" w:sz="4" w:space="0" w:color="auto"/>
              <w:left w:val="single" w:sz="4" w:space="0" w:color="auto"/>
              <w:bottom w:val="single" w:sz="4" w:space="0" w:color="auto"/>
              <w:right w:val="single" w:sz="4" w:space="0" w:color="auto"/>
            </w:tcBorders>
            <w:vAlign w:val="center"/>
          </w:tcPr>
          <w:p w14:paraId="7DF10213" w14:textId="06879C80" w:rsidR="00774326" w:rsidRPr="00685415" w:rsidRDefault="00774326" w:rsidP="00BB7D4C">
            <w:pPr>
              <w:spacing w:line="100" w:lineRule="atLeast"/>
              <w:rPr>
                <w:rFonts w:ascii="Times New Roman" w:hAnsi="Times New Roman" w:cs="Times New Roman"/>
                <w:bCs/>
                <w:sz w:val="24"/>
              </w:rPr>
            </w:pPr>
            <w:r w:rsidRPr="00685415">
              <w:rPr>
                <w:rFonts w:ascii="Times New Roman" w:hAnsi="Times New Roman" w:cs="Times New Roman"/>
                <w:bCs/>
                <w:sz w:val="24"/>
              </w:rPr>
              <w:t>Электроды</w:t>
            </w:r>
          </w:p>
          <w:p w14:paraId="63045192" w14:textId="21E994E8" w:rsidR="00774326" w:rsidRPr="00685415" w:rsidRDefault="00774326" w:rsidP="00BB7D4C">
            <w:pPr>
              <w:rPr>
                <w:rFonts w:ascii="Times New Roman" w:hAnsi="Times New Roman" w:cs="Times New Roman"/>
                <w:bCs/>
                <w:sz w:val="24"/>
              </w:rPr>
            </w:pPr>
            <w:r w:rsidRPr="00685415">
              <w:rPr>
                <w:rFonts w:ascii="Times New Roman" w:hAnsi="Times New Roman" w:cs="Times New Roman"/>
                <w:bCs/>
                <w:sz w:val="24"/>
              </w:rPr>
              <w:t>ОЗС-4 - 4</w:t>
            </w:r>
          </w:p>
        </w:tc>
        <w:tc>
          <w:tcPr>
            <w:tcW w:w="430" w:type="pct"/>
            <w:tcBorders>
              <w:top w:val="single" w:sz="4" w:space="0" w:color="auto"/>
              <w:left w:val="single" w:sz="4" w:space="0" w:color="auto"/>
              <w:bottom w:val="single" w:sz="4" w:space="0" w:color="auto"/>
              <w:right w:val="single" w:sz="4" w:space="0" w:color="auto"/>
            </w:tcBorders>
            <w:vAlign w:val="center"/>
          </w:tcPr>
          <w:p w14:paraId="37BA3DC2" w14:textId="3A6BB899" w:rsidR="00774326" w:rsidRPr="00685415" w:rsidRDefault="00774326" w:rsidP="00BB7D4C">
            <w:pPr>
              <w:jc w:val="center"/>
              <w:rPr>
                <w:rFonts w:ascii="Times New Roman" w:hAnsi="Times New Roman" w:cs="Times New Roman"/>
                <w:sz w:val="24"/>
              </w:rPr>
            </w:pPr>
            <w:r w:rsidRPr="00685415">
              <w:rPr>
                <w:rFonts w:ascii="Times New Roman" w:hAnsi="Times New Roman" w:cs="Times New Roman"/>
                <w:sz w:val="24"/>
              </w:rPr>
              <w:t>007854</w:t>
            </w:r>
          </w:p>
        </w:tc>
        <w:tc>
          <w:tcPr>
            <w:tcW w:w="2578" w:type="pct"/>
            <w:vMerge/>
            <w:tcBorders>
              <w:left w:val="single" w:sz="4" w:space="0" w:color="auto"/>
              <w:bottom w:val="single" w:sz="4" w:space="0" w:color="auto"/>
              <w:right w:val="single" w:sz="4" w:space="0" w:color="auto"/>
            </w:tcBorders>
            <w:vAlign w:val="center"/>
          </w:tcPr>
          <w:p w14:paraId="7EE00EA5" w14:textId="44928A23" w:rsidR="00774326" w:rsidRPr="00685415" w:rsidRDefault="00774326" w:rsidP="00BB7D4C">
            <w:pPr>
              <w:spacing w:line="276" w:lineRule="auto"/>
              <w:rPr>
                <w:rFonts w:ascii="Times New Roman" w:hAnsi="Times New Roman" w:cs="Times New Roman"/>
                <w:bCs/>
                <w:color w:val="FF0000"/>
                <w:sz w:val="24"/>
              </w:rPr>
            </w:pPr>
          </w:p>
        </w:tc>
        <w:tc>
          <w:tcPr>
            <w:tcW w:w="367" w:type="pct"/>
            <w:tcBorders>
              <w:top w:val="single" w:sz="4" w:space="0" w:color="auto"/>
              <w:left w:val="single" w:sz="4" w:space="0" w:color="auto"/>
              <w:bottom w:val="single" w:sz="4" w:space="0" w:color="auto"/>
              <w:right w:val="single" w:sz="4" w:space="0" w:color="auto"/>
            </w:tcBorders>
            <w:vAlign w:val="center"/>
          </w:tcPr>
          <w:p w14:paraId="749EC19B" w14:textId="58BA8A88" w:rsidR="00774326" w:rsidRPr="00685415" w:rsidRDefault="00774326" w:rsidP="00BB7D4C">
            <w:pPr>
              <w:spacing w:line="276" w:lineRule="auto"/>
              <w:jc w:val="center"/>
              <w:rPr>
                <w:rFonts w:ascii="Times New Roman" w:hAnsi="Times New Roman" w:cs="Times New Roman"/>
                <w:sz w:val="24"/>
              </w:rPr>
            </w:pPr>
            <w:r w:rsidRPr="00685415">
              <w:rPr>
                <w:rFonts w:ascii="Times New Roman" w:hAnsi="Times New Roman" w:cs="Times New Roman"/>
                <w:sz w:val="24"/>
              </w:rPr>
              <w:t>кг</w:t>
            </w:r>
          </w:p>
        </w:tc>
        <w:tc>
          <w:tcPr>
            <w:tcW w:w="767" w:type="pct"/>
            <w:tcBorders>
              <w:top w:val="single" w:sz="4" w:space="0" w:color="auto"/>
              <w:left w:val="single" w:sz="4" w:space="0" w:color="auto"/>
              <w:bottom w:val="single" w:sz="4" w:space="0" w:color="auto"/>
              <w:right w:val="single" w:sz="4" w:space="0" w:color="auto"/>
            </w:tcBorders>
            <w:vAlign w:val="center"/>
          </w:tcPr>
          <w:p w14:paraId="09764648" w14:textId="075DFB88" w:rsidR="00774326" w:rsidRPr="00685415" w:rsidRDefault="001B45BB" w:rsidP="00BB7D4C">
            <w:pPr>
              <w:spacing w:line="276" w:lineRule="auto"/>
              <w:jc w:val="center"/>
              <w:rPr>
                <w:rFonts w:ascii="Times New Roman" w:hAnsi="Times New Roman" w:cs="Times New Roman"/>
                <w:sz w:val="24"/>
              </w:rPr>
            </w:pPr>
            <w:r>
              <w:rPr>
                <w:rFonts w:ascii="Times New Roman" w:hAnsi="Times New Roman" w:cs="Times New Roman"/>
                <w:sz w:val="24"/>
              </w:rPr>
              <w:t>11</w:t>
            </w:r>
          </w:p>
        </w:tc>
      </w:tr>
    </w:tbl>
    <w:p w14:paraId="792E439E" w14:textId="020A5BC1" w:rsidR="007D5471" w:rsidRDefault="007D5471" w:rsidP="00685415">
      <w:pPr>
        <w:spacing w:line="100" w:lineRule="atLeast"/>
        <w:rPr>
          <w:sz w:val="24"/>
        </w:rPr>
      </w:pPr>
    </w:p>
    <w:p w14:paraId="4B21290C" w14:textId="77777777" w:rsidR="00685415" w:rsidRPr="00685415" w:rsidRDefault="00685415" w:rsidP="00685415">
      <w:pPr>
        <w:numPr>
          <w:ilvl w:val="0"/>
          <w:numId w:val="6"/>
        </w:numPr>
        <w:suppressAutoHyphens w:val="0"/>
        <w:spacing w:line="100" w:lineRule="atLeast"/>
        <w:ind w:left="709" w:hanging="709"/>
        <w:jc w:val="both"/>
        <w:rPr>
          <w:sz w:val="24"/>
        </w:rPr>
      </w:pPr>
      <w:r w:rsidRPr="00685415">
        <w:rPr>
          <w:b/>
          <w:bCs/>
          <w:sz w:val="24"/>
        </w:rPr>
        <w:t xml:space="preserve">Транспортные расходы: </w:t>
      </w:r>
      <w:r w:rsidRPr="00685415">
        <w:rPr>
          <w:sz w:val="24"/>
        </w:rPr>
        <w:t>доставка Товара осуществляется силами и за счет Поставщика или указанного им перевозчика на склад Покупателя, находящийся по адресу: г. Москва, г. Щербинка, ул. Первомайская, д. 6 (место поставки). Стоимость доставки входит в стоимость Товара.</w:t>
      </w:r>
    </w:p>
    <w:p w14:paraId="52308BDF" w14:textId="77777777" w:rsidR="00685415" w:rsidRPr="00685415" w:rsidRDefault="00685415" w:rsidP="00685415">
      <w:pPr>
        <w:widowControl w:val="0"/>
        <w:ind w:left="1418" w:hanging="709"/>
        <w:jc w:val="both"/>
        <w:rPr>
          <w:bCs/>
          <w:sz w:val="24"/>
        </w:rPr>
      </w:pPr>
    </w:p>
    <w:p w14:paraId="2B72D409" w14:textId="77777777" w:rsidR="00685415" w:rsidRPr="00685415" w:rsidRDefault="00685415" w:rsidP="00685415">
      <w:pPr>
        <w:numPr>
          <w:ilvl w:val="0"/>
          <w:numId w:val="6"/>
        </w:numPr>
        <w:suppressAutoHyphens w:val="0"/>
        <w:spacing w:line="100" w:lineRule="atLeast"/>
        <w:ind w:left="709" w:hanging="709"/>
        <w:jc w:val="both"/>
        <w:rPr>
          <w:sz w:val="24"/>
        </w:rPr>
      </w:pPr>
      <w:r w:rsidRPr="00685415">
        <w:rPr>
          <w:b/>
          <w:bCs/>
          <w:sz w:val="24"/>
        </w:rPr>
        <w:t>Место (адрес) поставки товара:</w:t>
      </w:r>
      <w:r w:rsidRPr="00685415">
        <w:rPr>
          <w:sz w:val="24"/>
        </w:rPr>
        <w:t xml:space="preserve"> г. Москва, г. Щербинка, ул. Первомайская, д. 6 (место поставки)</w:t>
      </w:r>
    </w:p>
    <w:p w14:paraId="6F3D37EE" w14:textId="77777777" w:rsidR="00685415" w:rsidRPr="00685415" w:rsidRDefault="00685415" w:rsidP="00685415">
      <w:pPr>
        <w:widowControl w:val="0"/>
        <w:ind w:left="709" w:hanging="709"/>
        <w:jc w:val="both"/>
        <w:rPr>
          <w:sz w:val="24"/>
        </w:rPr>
      </w:pPr>
    </w:p>
    <w:p w14:paraId="1A979D6C" w14:textId="77777777" w:rsidR="00685415" w:rsidRPr="00685415" w:rsidRDefault="00685415" w:rsidP="00685415">
      <w:pPr>
        <w:numPr>
          <w:ilvl w:val="0"/>
          <w:numId w:val="6"/>
        </w:numPr>
        <w:suppressAutoHyphens w:val="0"/>
        <w:spacing w:line="100" w:lineRule="atLeast"/>
        <w:ind w:left="709" w:hanging="709"/>
        <w:jc w:val="both"/>
        <w:rPr>
          <w:sz w:val="24"/>
        </w:rPr>
      </w:pPr>
      <w:r w:rsidRPr="00685415">
        <w:rPr>
          <w:b/>
          <w:bCs/>
          <w:sz w:val="24"/>
        </w:rPr>
        <w:t xml:space="preserve">Условия и срок (период, график) поставки товара: </w:t>
      </w:r>
    </w:p>
    <w:p w14:paraId="457F0ABB"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Период поставки: 2 (два) года с даты заключения договора.</w:t>
      </w:r>
    </w:p>
    <w:p w14:paraId="35CB8140"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Поставки Товара осуществляются на основании Заявки на месяц, поставки – равномерно, партиями, в течение месяца, указанного в Заявке Покупателя, в срок не более 10 (десяти)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5B2A3B81" w14:textId="77777777" w:rsidR="00685415" w:rsidRPr="00685415" w:rsidRDefault="00685415" w:rsidP="00685415">
      <w:pPr>
        <w:ind w:left="1418" w:hanging="709"/>
        <w:jc w:val="both"/>
        <w:rPr>
          <w:bCs/>
          <w:sz w:val="24"/>
        </w:rPr>
      </w:pPr>
    </w:p>
    <w:p w14:paraId="7E39BA19" w14:textId="77777777" w:rsidR="00685415" w:rsidRPr="00685415" w:rsidRDefault="00685415" w:rsidP="00685415">
      <w:pPr>
        <w:numPr>
          <w:ilvl w:val="0"/>
          <w:numId w:val="6"/>
        </w:numPr>
        <w:suppressAutoHyphens w:val="0"/>
        <w:spacing w:line="100" w:lineRule="atLeast"/>
        <w:ind w:left="709" w:hanging="709"/>
        <w:jc w:val="both"/>
        <w:rPr>
          <w:bCs/>
          <w:sz w:val="24"/>
        </w:rPr>
      </w:pPr>
      <w:r w:rsidRPr="00685415">
        <w:rPr>
          <w:b/>
          <w:bCs/>
          <w:sz w:val="24"/>
        </w:rPr>
        <w:t>Форма, сроки и порядок оплаты:</w:t>
      </w:r>
      <w:r w:rsidRPr="00685415">
        <w:rPr>
          <w:bCs/>
          <w:sz w:val="24"/>
        </w:rPr>
        <w:t xml:space="preserve">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w:t>
      </w:r>
      <w:r w:rsidRPr="00685415">
        <w:rPr>
          <w:bCs/>
          <w:sz w:val="24"/>
        </w:rPr>
        <w:lastRenderedPageBreak/>
        <w:t>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07A5430D" w14:textId="77777777" w:rsidR="00685415" w:rsidRPr="00685415" w:rsidRDefault="00685415" w:rsidP="00685415">
      <w:pPr>
        <w:ind w:left="709" w:hanging="709"/>
        <w:rPr>
          <w:bCs/>
          <w:sz w:val="24"/>
        </w:rPr>
      </w:pPr>
    </w:p>
    <w:p w14:paraId="6A0A07D6" w14:textId="77777777" w:rsidR="00685415" w:rsidRPr="00685415" w:rsidRDefault="00685415" w:rsidP="00685415">
      <w:pPr>
        <w:numPr>
          <w:ilvl w:val="0"/>
          <w:numId w:val="6"/>
        </w:numPr>
        <w:suppressAutoHyphens w:val="0"/>
        <w:spacing w:line="100" w:lineRule="atLeast"/>
        <w:ind w:left="709" w:hanging="709"/>
        <w:jc w:val="both"/>
        <w:rPr>
          <w:b/>
          <w:bCs/>
          <w:sz w:val="24"/>
        </w:rPr>
      </w:pPr>
      <w:r w:rsidRPr="00685415">
        <w:rPr>
          <w:b/>
          <w:bCs/>
          <w:sz w:val="24"/>
        </w:rPr>
        <w:t>Обязательные (минимальные) требования к качеству поставляемого Товара:</w:t>
      </w:r>
    </w:p>
    <w:p w14:paraId="1DDB8CD6" w14:textId="77777777" w:rsidR="00685415" w:rsidRPr="00685415" w:rsidRDefault="00685415" w:rsidP="00685415">
      <w:pPr>
        <w:numPr>
          <w:ilvl w:val="1"/>
          <w:numId w:val="6"/>
        </w:numPr>
        <w:suppressAutoHyphens w:val="0"/>
        <w:ind w:left="709" w:hanging="709"/>
        <w:jc w:val="both"/>
        <w:rPr>
          <w:bCs/>
          <w:sz w:val="24"/>
        </w:rPr>
      </w:pPr>
      <w:r w:rsidRPr="00685415">
        <w:rPr>
          <w:bCs/>
          <w:sz w:val="24"/>
        </w:rPr>
        <w:t xml:space="preserve">Качество Товара должно соответствовать требованиям нормативных документов (ГОСТ, ТУ и др.) или конструкторской документации Покупателя или изготовителя, согласованной Покупателем. </w:t>
      </w:r>
    </w:p>
    <w:p w14:paraId="0AB6BD65"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Поставщик обязан иметь и поддерживать сертифицированную систему менеджмента качества по ISO 9001:2015 или иметь план по внедрению и сертификации ISO 9001:2015, продолжительностью не более чем 18 (восемнадцать) месяцев с момента подписания Договора. Покупатель вправе изменить объемы заказов или расторгнуть Договор в одностороннем порядке путем направления уведомления Поставщику в письменной форме не позднее, чем за 30 (тридцать) рабочих дней до даты предполагаемого расторжения при невыполнении Поставщиком вышеуказанных требований по получению сертифицированной системы менеджмента качества ISO 9001:2015</w:t>
      </w:r>
      <w:r w:rsidRPr="00685415">
        <w:rPr>
          <w:color w:val="000000"/>
          <w:sz w:val="24"/>
          <w:shd w:val="clear" w:color="auto" w:fill="FFFFFF"/>
        </w:rPr>
        <w:t xml:space="preserve">. </w:t>
      </w:r>
    </w:p>
    <w:p w14:paraId="1F8C8264"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Покупатель имеет право производить оценку существующей системы менеджмента качества Поставщика или ее отдельных элементов и принимать решение по дальнейшим поставкам Продукции на основании заключения по результатам оценки на основе проверочного листа по Оценке Качества Производственной Площадки.</w:t>
      </w:r>
    </w:p>
    <w:p w14:paraId="6C7300BB" w14:textId="77777777" w:rsidR="00685415" w:rsidRPr="00685415" w:rsidRDefault="00685415" w:rsidP="00685415">
      <w:pPr>
        <w:numPr>
          <w:ilvl w:val="1"/>
          <w:numId w:val="6"/>
        </w:numPr>
        <w:suppressAutoHyphens w:val="0"/>
        <w:ind w:left="709" w:hanging="709"/>
        <w:jc w:val="both"/>
        <w:rPr>
          <w:bCs/>
          <w:sz w:val="24"/>
        </w:rPr>
      </w:pPr>
      <w:r w:rsidRPr="00685415">
        <w:rPr>
          <w:bCs/>
          <w:sz w:val="24"/>
        </w:rPr>
        <w:t>Гарантийные сроки на Продукцию устанавливаются Технической документацией на Продукцию, при этом гарантийный срок эксплуатации Продукции не может быть меньше гарантийного срока эксплуатации лифта, при производстве которого была использована Продукция, но не менее 60 (шестидесяти) месяцев с даты поставки Товара.</w:t>
      </w:r>
    </w:p>
    <w:p w14:paraId="12EFEDF0" w14:textId="77777777" w:rsidR="00685415" w:rsidRPr="00685415" w:rsidRDefault="00685415" w:rsidP="00685415">
      <w:pPr>
        <w:numPr>
          <w:ilvl w:val="1"/>
          <w:numId w:val="6"/>
        </w:numPr>
        <w:suppressAutoHyphens w:val="0"/>
        <w:ind w:left="709" w:hanging="709"/>
        <w:jc w:val="both"/>
        <w:rPr>
          <w:bCs/>
          <w:sz w:val="24"/>
        </w:rPr>
      </w:pPr>
      <w:r w:rsidRPr="00685415">
        <w:rPr>
          <w:bCs/>
          <w:sz w:val="24"/>
        </w:rPr>
        <w:t>Если в результате скрытых несоответствий Продукции требованиям, изложенным в п. 7.1 настоящего технического задания Покупателя в процессе хранения и эксплуатации Продукции причинен ущерб здоровью или имуществу третьих лиц, то этот ущерб подлежит возмещению в претензионном порядке за счет Поставщика в том случае, если все эти несоответствия подтверждены документально и не возникли после передачи Продукции Покупателю вследствие нарушения Покупателем правил пользования или хранения Продукции.</w:t>
      </w:r>
    </w:p>
    <w:p w14:paraId="1987C829" w14:textId="77777777" w:rsidR="00685415" w:rsidRPr="00685415" w:rsidRDefault="00685415" w:rsidP="00685415">
      <w:pPr>
        <w:numPr>
          <w:ilvl w:val="1"/>
          <w:numId w:val="6"/>
        </w:numPr>
        <w:suppressAutoHyphens w:val="0"/>
        <w:ind w:left="709" w:hanging="709"/>
        <w:jc w:val="both"/>
        <w:rPr>
          <w:bCs/>
          <w:sz w:val="24"/>
        </w:rPr>
      </w:pPr>
      <w:r w:rsidRPr="00685415">
        <w:rPr>
          <w:bCs/>
          <w:sz w:val="24"/>
        </w:rPr>
        <w:t>Если несоответствие Продукции, изложенным в п. 7.1 настоящего технического задания Покупателя, вызвало необходимость сортировки или ремонта Продукции, замены установленной в лифт Продукции, повреждение или простой оборудования Покупателя, или повреждение лифта вследствие установки на него некачественной Продукции, Поставщик возмещает Покупателю причиненный ущерб в полном объеме, а также иные расходы Покупателя, возникшие в связи с такой некачественной Продукцией в претензионном порядке.</w:t>
      </w:r>
    </w:p>
    <w:p w14:paraId="09169AAC"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Покупатель имеет право требовать от Поставщика проведения процесса по решению проблем 8D и предоставления отчёта по установленной форме. Поставщик обязан инициировать процесс 8D (внедрить незамедлительные ответные действия, определить команду 8D и указать сдерживающие действия – шаги от D0 до D3 включительно и выслать отчет заинтересованным лицам Покупателя по электронной почте в течение 24 (двадцати четырёх) часов с момента отправки претензии Покупателем. Предоставить в том же формате предварительные или проверенные основные причины возникновения дефекта, а также план по внедрению корректирующих или профилактических действий в течение 15 (пятнадцати) рабочих дней с момента отправки претензии Покупателем. Для правильного и оперативного анализа Покупатель прикладывает к Претензии фотографии дефектной продукции и сопроводительной документации. По запросу Поставщика Покупатель предоставляет Поставщику как минимум 1 (одну) деталь, содержащую указанный в претензии дефект.</w:t>
      </w:r>
    </w:p>
    <w:p w14:paraId="433880CA" w14:textId="77777777" w:rsidR="00685415" w:rsidRPr="00685415" w:rsidRDefault="00685415" w:rsidP="00685415">
      <w:pPr>
        <w:numPr>
          <w:ilvl w:val="1"/>
          <w:numId w:val="6"/>
        </w:numPr>
        <w:suppressAutoHyphens w:val="0"/>
        <w:ind w:left="709" w:hanging="709"/>
        <w:jc w:val="both"/>
        <w:rPr>
          <w:bCs/>
          <w:sz w:val="24"/>
        </w:rPr>
      </w:pPr>
      <w:r w:rsidRPr="00685415">
        <w:rPr>
          <w:bCs/>
          <w:sz w:val="24"/>
        </w:rPr>
        <w:lastRenderedPageBreak/>
        <w:t>Поставщик обязан дать мотивированный ответ на претензию в течение 24 (двадцати четырех) часов с момента ее получения. В случае непредоставления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14 (четырнадцати) календарных дней с даты признания претензии обоснованной либо с даты, когда Поставщик был обязан дать мотивированный ответ на претензию (в случае непредоставления такого ответа).</w:t>
      </w:r>
    </w:p>
    <w:p w14:paraId="69B1AA16" w14:textId="77777777" w:rsidR="00685415" w:rsidRPr="00685415" w:rsidRDefault="00685415" w:rsidP="00685415">
      <w:pPr>
        <w:numPr>
          <w:ilvl w:val="1"/>
          <w:numId w:val="6"/>
        </w:numPr>
        <w:suppressAutoHyphens w:val="0"/>
        <w:ind w:left="709" w:hanging="709"/>
        <w:jc w:val="both"/>
        <w:rPr>
          <w:bCs/>
          <w:sz w:val="24"/>
        </w:rPr>
      </w:pPr>
      <w:r w:rsidRPr="00685415">
        <w:rPr>
          <w:bCs/>
          <w:sz w:val="24"/>
        </w:rPr>
        <w:t>Претензии по качеству поставленного Товара могут быть предъявлены Покупателем в течение гарантийного срока, установленного п. 7.6 Технического задания. Претензии в отношении качества Товара направляются Покупателем на электронную почту Поставщика, указанную в разделе Договора «Адреса и реквизиты сторон», при необходимости дублируются направлением в письменном виде на юридический адрес Поставщика. К претензии должны быть приложены:</w:t>
      </w:r>
    </w:p>
    <w:p w14:paraId="5FD6ECA0" w14:textId="77777777" w:rsidR="00685415" w:rsidRPr="00685415" w:rsidRDefault="00685415" w:rsidP="00685415">
      <w:pPr>
        <w:pStyle w:val="af4"/>
        <w:numPr>
          <w:ilvl w:val="0"/>
          <w:numId w:val="11"/>
        </w:numPr>
        <w:ind w:left="1418" w:hanging="709"/>
        <w:jc w:val="both"/>
        <w:rPr>
          <w:bCs/>
          <w:sz w:val="24"/>
        </w:rPr>
      </w:pPr>
      <w:r w:rsidRPr="00685415">
        <w:rPr>
          <w:bCs/>
          <w:sz w:val="24"/>
        </w:rPr>
        <w:t>рекламационный акт;</w:t>
      </w:r>
    </w:p>
    <w:p w14:paraId="53409FC6" w14:textId="77777777" w:rsidR="00685415" w:rsidRPr="00685415" w:rsidRDefault="00685415" w:rsidP="00685415">
      <w:pPr>
        <w:pStyle w:val="af4"/>
        <w:numPr>
          <w:ilvl w:val="0"/>
          <w:numId w:val="11"/>
        </w:numPr>
        <w:ind w:left="1418" w:hanging="709"/>
        <w:jc w:val="both"/>
        <w:rPr>
          <w:bCs/>
          <w:sz w:val="24"/>
        </w:rPr>
      </w:pPr>
      <w:r w:rsidRPr="00685415">
        <w:rPr>
          <w:bCs/>
          <w:sz w:val="24"/>
        </w:rPr>
        <w:t>копия товаросопроводительных документов (обе стороны) на поставленный Товар;</w:t>
      </w:r>
    </w:p>
    <w:p w14:paraId="713E4D1D" w14:textId="77777777" w:rsidR="00685415" w:rsidRPr="00685415" w:rsidRDefault="00685415" w:rsidP="00685415">
      <w:pPr>
        <w:pStyle w:val="af4"/>
        <w:numPr>
          <w:ilvl w:val="0"/>
          <w:numId w:val="11"/>
        </w:numPr>
        <w:ind w:left="1418" w:hanging="709"/>
        <w:jc w:val="both"/>
        <w:rPr>
          <w:bCs/>
          <w:sz w:val="24"/>
        </w:rPr>
      </w:pPr>
      <w:r w:rsidRPr="00685415">
        <w:rPr>
          <w:bCs/>
          <w:sz w:val="24"/>
        </w:rPr>
        <w:t>копия документов, подтверждающих качество Товара;</w:t>
      </w:r>
    </w:p>
    <w:p w14:paraId="7E2137BC" w14:textId="77777777" w:rsidR="00685415" w:rsidRPr="00685415" w:rsidRDefault="00685415" w:rsidP="00685415">
      <w:pPr>
        <w:pStyle w:val="af4"/>
        <w:numPr>
          <w:ilvl w:val="0"/>
          <w:numId w:val="11"/>
        </w:numPr>
        <w:ind w:left="1418" w:hanging="709"/>
        <w:jc w:val="both"/>
        <w:rPr>
          <w:bCs/>
          <w:sz w:val="24"/>
        </w:rPr>
      </w:pPr>
      <w:r w:rsidRPr="00685415">
        <w:rPr>
          <w:bCs/>
          <w:sz w:val="24"/>
        </w:rPr>
        <w:t>фото- и/или видеоматериалы Товара, в отношении которого Покупателем обнаружены недостатки, выявлено несоответствие качества Товара, установленным на него требованиям, отражающие указанные недостатки Товара.</w:t>
      </w:r>
    </w:p>
    <w:p w14:paraId="5B641E35" w14:textId="77777777" w:rsidR="00685415" w:rsidRPr="00685415" w:rsidRDefault="00685415" w:rsidP="00685415">
      <w:pPr>
        <w:ind w:left="1418" w:hanging="709"/>
        <w:rPr>
          <w:bCs/>
          <w:sz w:val="24"/>
        </w:rPr>
      </w:pPr>
    </w:p>
    <w:p w14:paraId="2AE7BB49" w14:textId="77777777" w:rsidR="00685415" w:rsidRPr="00685415" w:rsidRDefault="00685415" w:rsidP="00685415">
      <w:pPr>
        <w:numPr>
          <w:ilvl w:val="0"/>
          <w:numId w:val="6"/>
        </w:numPr>
        <w:suppressAutoHyphens w:val="0"/>
        <w:spacing w:line="100" w:lineRule="atLeast"/>
        <w:ind w:left="709" w:hanging="709"/>
        <w:jc w:val="both"/>
        <w:rPr>
          <w:b/>
          <w:bCs/>
          <w:sz w:val="24"/>
        </w:rPr>
      </w:pPr>
      <w:r w:rsidRPr="00685415">
        <w:rPr>
          <w:b/>
          <w:bCs/>
          <w:sz w:val="24"/>
        </w:rPr>
        <w:t>Обязательные (минимальные) требования к упаковке Товара:</w:t>
      </w:r>
    </w:p>
    <w:p w14:paraId="1708A5CE" w14:textId="77777777" w:rsidR="00685415" w:rsidRPr="00685415" w:rsidRDefault="00685415" w:rsidP="00685415">
      <w:pPr>
        <w:numPr>
          <w:ilvl w:val="1"/>
          <w:numId w:val="6"/>
        </w:numPr>
        <w:suppressAutoHyphens w:val="0"/>
        <w:ind w:left="709" w:hanging="709"/>
        <w:jc w:val="both"/>
        <w:rPr>
          <w:bCs/>
          <w:sz w:val="24"/>
        </w:rPr>
      </w:pPr>
      <w:r w:rsidRPr="00685415">
        <w:rPr>
          <w:bCs/>
          <w:sz w:val="24"/>
        </w:rPr>
        <w:t>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 а также соответствовать Техническому регламенту Таможенного союза «О безопасности упаковки» ТР ТС 005/2011. Упаковка должна быть без вмятин, следов вскрытия и иных внешних повреждений.</w:t>
      </w:r>
    </w:p>
    <w:p w14:paraId="41CD91D9" w14:textId="77777777" w:rsidR="00685415" w:rsidRPr="00685415" w:rsidRDefault="00685415" w:rsidP="00685415">
      <w:pPr>
        <w:numPr>
          <w:ilvl w:val="1"/>
          <w:numId w:val="6"/>
        </w:numPr>
        <w:suppressAutoHyphens w:val="0"/>
        <w:ind w:left="709" w:hanging="709"/>
        <w:jc w:val="both"/>
        <w:rPr>
          <w:bCs/>
          <w:sz w:val="24"/>
        </w:rPr>
      </w:pPr>
      <w:r w:rsidRPr="00685415">
        <w:rPr>
          <w:bCs/>
          <w:sz w:val="24"/>
        </w:rPr>
        <w:t>Упаковка Товара должна иметь информацию об изделии, предприятии-изготовителе, стране происхождения (производства), каталожный номер (если предусмотрен производителем), дате изготовления.</w:t>
      </w:r>
    </w:p>
    <w:p w14:paraId="06610CA6" w14:textId="77777777" w:rsidR="00685415" w:rsidRPr="00685415" w:rsidRDefault="00685415" w:rsidP="00685415">
      <w:pPr>
        <w:numPr>
          <w:ilvl w:val="1"/>
          <w:numId w:val="6"/>
        </w:numPr>
        <w:suppressAutoHyphens w:val="0"/>
        <w:ind w:left="709" w:hanging="709"/>
        <w:jc w:val="both"/>
        <w:rPr>
          <w:bCs/>
          <w:sz w:val="24"/>
        </w:rPr>
      </w:pPr>
      <w:r w:rsidRPr="00685415">
        <w:rPr>
          <w:bCs/>
          <w:sz w:val="24"/>
        </w:rPr>
        <w:t>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w:t>
      </w:r>
    </w:p>
    <w:p w14:paraId="542EF579" w14:textId="77777777" w:rsidR="00685415" w:rsidRPr="00685415" w:rsidRDefault="00685415" w:rsidP="00685415">
      <w:pPr>
        <w:numPr>
          <w:ilvl w:val="1"/>
          <w:numId w:val="6"/>
        </w:numPr>
        <w:suppressAutoHyphens w:val="0"/>
        <w:ind w:left="709" w:hanging="709"/>
        <w:jc w:val="both"/>
        <w:rPr>
          <w:bCs/>
          <w:sz w:val="24"/>
        </w:rPr>
      </w:pPr>
      <w:r w:rsidRPr="00685415">
        <w:rPr>
          <w:bCs/>
          <w:sz w:val="24"/>
        </w:rPr>
        <w:t xml:space="preserve">Продукция должна быть упакована на деревянный евро-поддон размером 0,8 м х 1,2 м, и высотой не более 1,5 м. Поддоны должны быть обернуты в прозрачную полиэтиленовую пленку (не менее 3 (трёх) слоёв), зафиксированную скотчем таким образом, чтобы исключить свободный доступ к Товарам. Стрейч-пленка крепится к поддону, начиная с ножки поддона и должна фиксировать коробки на деревянном поддоне, исключая возможность их перемещения. </w:t>
      </w:r>
    </w:p>
    <w:p w14:paraId="288C1380"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Поставщик должен обеспечить выполнение следующих требований к упаковке и маркировке:</w:t>
      </w:r>
    </w:p>
    <w:p w14:paraId="20D4E899" w14:textId="77777777" w:rsidR="00685415" w:rsidRPr="00685415" w:rsidRDefault="00685415" w:rsidP="00685415">
      <w:pPr>
        <w:pStyle w:val="af4"/>
        <w:numPr>
          <w:ilvl w:val="0"/>
          <w:numId w:val="11"/>
        </w:numPr>
        <w:ind w:left="1418" w:hanging="709"/>
        <w:jc w:val="both"/>
        <w:rPr>
          <w:bCs/>
          <w:sz w:val="24"/>
        </w:rPr>
      </w:pPr>
      <w:r w:rsidRPr="00685415">
        <w:rPr>
          <w:bCs/>
          <w:sz w:val="24"/>
        </w:rPr>
        <w:t>стойкость к механическим воздействиям (</w:t>
      </w:r>
      <w:proofErr w:type="spellStart"/>
      <w:r w:rsidRPr="00685415">
        <w:rPr>
          <w:bCs/>
          <w:sz w:val="24"/>
        </w:rPr>
        <w:t>формо</w:t>
      </w:r>
      <w:proofErr w:type="spellEnd"/>
      <w:r w:rsidRPr="00685415">
        <w:rPr>
          <w:bCs/>
          <w:sz w:val="24"/>
        </w:rPr>
        <w:t xml:space="preserve">-устойчивость при статических нагрузках, </w:t>
      </w:r>
      <w:proofErr w:type="spellStart"/>
      <w:r w:rsidRPr="00685415">
        <w:rPr>
          <w:bCs/>
          <w:sz w:val="24"/>
        </w:rPr>
        <w:t>вибростойкость</w:t>
      </w:r>
      <w:proofErr w:type="spellEnd"/>
      <w:r w:rsidRPr="00685415">
        <w:rPr>
          <w:bCs/>
          <w:sz w:val="24"/>
        </w:rPr>
        <w:t xml:space="preserve"> и стойкость к ударным нагрузкам, оптимальные значения физико-механических свойств - прочности и деформации);</w:t>
      </w:r>
    </w:p>
    <w:p w14:paraId="22EBF9EB" w14:textId="77777777" w:rsidR="00685415" w:rsidRPr="00685415" w:rsidRDefault="00685415" w:rsidP="00685415">
      <w:pPr>
        <w:pStyle w:val="af4"/>
        <w:numPr>
          <w:ilvl w:val="0"/>
          <w:numId w:val="11"/>
        </w:numPr>
        <w:ind w:left="1418" w:hanging="709"/>
        <w:jc w:val="both"/>
        <w:rPr>
          <w:bCs/>
          <w:sz w:val="24"/>
        </w:rPr>
      </w:pPr>
      <w:r w:rsidRPr="00685415">
        <w:rPr>
          <w:bCs/>
          <w:sz w:val="24"/>
        </w:rPr>
        <w:lastRenderedPageBreak/>
        <w:t>упаковка должна иметь оптимальные показатели защиты от проницания (по отношению к газам, воде и ее парам, жирам и другим средам, в том числе агрессивным), а также повышенные показатели защиты от проникновения пыли и грязи для чувствительного Товара (например, электронных компонентов и узлов, приводных механизмов, элементов оптики, включая стекло и т.п.);</w:t>
      </w:r>
    </w:p>
    <w:p w14:paraId="51DF7906" w14:textId="77777777" w:rsidR="00685415" w:rsidRPr="00685415" w:rsidRDefault="00685415" w:rsidP="00685415">
      <w:pPr>
        <w:pStyle w:val="af4"/>
        <w:numPr>
          <w:ilvl w:val="0"/>
          <w:numId w:val="11"/>
        </w:numPr>
        <w:ind w:left="1418" w:hanging="709"/>
        <w:jc w:val="both"/>
        <w:rPr>
          <w:bCs/>
          <w:sz w:val="24"/>
        </w:rPr>
      </w:pPr>
      <w:r w:rsidRPr="00685415">
        <w:rPr>
          <w:bCs/>
          <w:sz w:val="24"/>
        </w:rPr>
        <w:t xml:space="preserve">надежное разделение Товара внутри упаковки, препятствующее его взаимодействию и повреждению за счет </w:t>
      </w:r>
      <w:proofErr w:type="spellStart"/>
      <w:r w:rsidRPr="00685415">
        <w:rPr>
          <w:bCs/>
          <w:sz w:val="24"/>
        </w:rPr>
        <w:t>внутритарного</w:t>
      </w:r>
      <w:proofErr w:type="spellEnd"/>
      <w:r w:rsidRPr="00685415">
        <w:rPr>
          <w:bCs/>
          <w:sz w:val="24"/>
        </w:rPr>
        <w:t xml:space="preserve"> контакта между собой в процессе транспортировки, перегрузки, складировании и хранении;</w:t>
      </w:r>
    </w:p>
    <w:p w14:paraId="0532AE0E" w14:textId="77777777" w:rsidR="00685415" w:rsidRPr="00685415" w:rsidRDefault="00685415" w:rsidP="00685415">
      <w:pPr>
        <w:pStyle w:val="af4"/>
        <w:numPr>
          <w:ilvl w:val="0"/>
          <w:numId w:val="11"/>
        </w:numPr>
        <w:ind w:left="1418" w:hanging="709"/>
        <w:jc w:val="both"/>
        <w:rPr>
          <w:bCs/>
          <w:sz w:val="24"/>
        </w:rPr>
      </w:pPr>
      <w:r w:rsidRPr="00685415">
        <w:rPr>
          <w:bCs/>
          <w:sz w:val="24"/>
        </w:rPr>
        <w:t xml:space="preserve">индивидуальная и/или групповая упаковки должны содержать манипуляционные знаки в соответствии с ГОСТ 14192-96 (максимальная высота </w:t>
      </w:r>
      <w:proofErr w:type="spellStart"/>
      <w:r w:rsidRPr="00685415">
        <w:rPr>
          <w:bCs/>
          <w:sz w:val="24"/>
        </w:rPr>
        <w:t>паллетирования</w:t>
      </w:r>
      <w:proofErr w:type="spellEnd"/>
      <w:r w:rsidRPr="00685415">
        <w:rPr>
          <w:bCs/>
          <w:sz w:val="24"/>
        </w:rPr>
        <w:t xml:space="preserve">, возможность </w:t>
      </w:r>
      <w:proofErr w:type="spellStart"/>
      <w:r w:rsidRPr="00685415">
        <w:rPr>
          <w:bCs/>
          <w:sz w:val="24"/>
        </w:rPr>
        <w:t>штабелирования</w:t>
      </w:r>
      <w:proofErr w:type="spellEnd"/>
      <w:r w:rsidRPr="00685415">
        <w:rPr>
          <w:bCs/>
          <w:sz w:val="24"/>
        </w:rPr>
        <w:t>, места зацепов и т.д.), относящиеся к данной группе Товара; поддоны, на которых доставляется Товар, не должны иметь повреждений;</w:t>
      </w:r>
    </w:p>
    <w:p w14:paraId="044BFE85" w14:textId="77777777" w:rsidR="00685415" w:rsidRPr="00685415" w:rsidRDefault="00685415" w:rsidP="00685415">
      <w:pPr>
        <w:pStyle w:val="af4"/>
        <w:numPr>
          <w:ilvl w:val="0"/>
          <w:numId w:val="11"/>
        </w:numPr>
        <w:ind w:left="1418" w:hanging="709"/>
        <w:jc w:val="both"/>
        <w:rPr>
          <w:bCs/>
          <w:sz w:val="24"/>
        </w:rPr>
      </w:pPr>
      <w:r w:rsidRPr="00685415">
        <w:rPr>
          <w:bCs/>
          <w:sz w:val="24"/>
        </w:rPr>
        <w:t>любая индивидуальная упаковка должна содержать информацию, однозначно идентифицирующую Товар, находящийся внутри;</w:t>
      </w:r>
    </w:p>
    <w:p w14:paraId="726FE6F7" w14:textId="77777777" w:rsidR="00685415" w:rsidRPr="00685415" w:rsidRDefault="00685415" w:rsidP="00685415">
      <w:pPr>
        <w:pStyle w:val="af4"/>
        <w:numPr>
          <w:ilvl w:val="0"/>
          <w:numId w:val="11"/>
        </w:numPr>
        <w:ind w:left="1418" w:hanging="709"/>
        <w:jc w:val="both"/>
        <w:rPr>
          <w:bCs/>
          <w:sz w:val="24"/>
        </w:rPr>
      </w:pPr>
      <w:r w:rsidRPr="00685415">
        <w:rPr>
          <w:bCs/>
          <w:sz w:val="24"/>
        </w:rPr>
        <w:t>маркировка должна быть устойчива к воздействиям окружающей среды и надежно закреплена на поверхности упаковки;</w:t>
      </w:r>
    </w:p>
    <w:p w14:paraId="49FC89D7" w14:textId="77777777" w:rsidR="00685415" w:rsidRPr="00685415" w:rsidRDefault="00685415" w:rsidP="00685415">
      <w:pPr>
        <w:pStyle w:val="af4"/>
        <w:numPr>
          <w:ilvl w:val="0"/>
          <w:numId w:val="11"/>
        </w:numPr>
        <w:ind w:left="1418" w:hanging="709"/>
        <w:jc w:val="both"/>
        <w:rPr>
          <w:bCs/>
          <w:sz w:val="24"/>
        </w:rPr>
      </w:pPr>
      <w:r w:rsidRPr="00685415">
        <w:rPr>
          <w:bCs/>
          <w:sz w:val="24"/>
        </w:rPr>
        <w:t>групповая упаковка должна иметь маркировку, включающую следующую информацию:</w:t>
      </w:r>
    </w:p>
    <w:p w14:paraId="7840DD89" w14:textId="77777777" w:rsidR="00685415" w:rsidRPr="00685415" w:rsidRDefault="00685415" w:rsidP="00685415">
      <w:pPr>
        <w:ind w:left="1418" w:hanging="709"/>
        <w:jc w:val="both"/>
        <w:rPr>
          <w:color w:val="000000"/>
          <w:sz w:val="24"/>
        </w:rPr>
      </w:pPr>
    </w:p>
    <w:tbl>
      <w:tblPr>
        <w:tblW w:w="3119" w:type="dxa"/>
        <w:tblInd w:w="12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tblGrid>
      <w:tr w:rsidR="00685415" w:rsidRPr="00685415" w14:paraId="2030616A" w14:textId="77777777" w:rsidTr="00B43F19">
        <w:trPr>
          <w:trHeight w:val="249"/>
        </w:trPr>
        <w:tc>
          <w:tcPr>
            <w:tcW w:w="3119" w:type="dxa"/>
            <w:noWrap/>
            <w:tcMar>
              <w:top w:w="0" w:type="dxa"/>
              <w:left w:w="108" w:type="dxa"/>
              <w:bottom w:w="0" w:type="dxa"/>
              <w:right w:w="108" w:type="dxa"/>
            </w:tcMar>
            <w:vAlign w:val="bottom"/>
          </w:tcPr>
          <w:p w14:paraId="6B7FC834" w14:textId="77777777" w:rsidR="00685415" w:rsidRPr="00685415" w:rsidRDefault="00685415" w:rsidP="00B43F19">
            <w:pPr>
              <w:jc w:val="both"/>
              <w:rPr>
                <w:color w:val="000000"/>
                <w:sz w:val="24"/>
              </w:rPr>
            </w:pPr>
            <w:r w:rsidRPr="00685415">
              <w:rPr>
                <w:color w:val="000000"/>
                <w:sz w:val="24"/>
              </w:rPr>
              <w:t>Штрих код</w:t>
            </w:r>
          </w:p>
        </w:tc>
      </w:tr>
      <w:tr w:rsidR="00685415" w:rsidRPr="00685415" w14:paraId="0ED8E465" w14:textId="77777777" w:rsidTr="00B43F19">
        <w:trPr>
          <w:trHeight w:val="249"/>
        </w:trPr>
        <w:tc>
          <w:tcPr>
            <w:tcW w:w="3119" w:type="dxa"/>
            <w:noWrap/>
            <w:tcMar>
              <w:top w:w="0" w:type="dxa"/>
              <w:left w:w="108" w:type="dxa"/>
              <w:bottom w:w="0" w:type="dxa"/>
              <w:right w:w="108" w:type="dxa"/>
            </w:tcMar>
            <w:vAlign w:val="bottom"/>
          </w:tcPr>
          <w:p w14:paraId="7B15CFFC" w14:textId="77777777" w:rsidR="00685415" w:rsidRPr="00685415" w:rsidRDefault="00685415" w:rsidP="00B43F19">
            <w:pPr>
              <w:jc w:val="both"/>
              <w:rPr>
                <w:rFonts w:eastAsia="Calibri"/>
                <w:color w:val="000000"/>
                <w:sz w:val="24"/>
              </w:rPr>
            </w:pPr>
            <w:r w:rsidRPr="00685415">
              <w:rPr>
                <w:color w:val="000000"/>
                <w:sz w:val="24"/>
              </w:rPr>
              <w:t>Поставщик:</w:t>
            </w:r>
          </w:p>
        </w:tc>
      </w:tr>
      <w:tr w:rsidR="00685415" w:rsidRPr="00685415" w14:paraId="7C3C7226" w14:textId="77777777" w:rsidTr="00B43F19">
        <w:trPr>
          <w:trHeight w:val="273"/>
        </w:trPr>
        <w:tc>
          <w:tcPr>
            <w:tcW w:w="3119" w:type="dxa"/>
            <w:noWrap/>
            <w:tcMar>
              <w:top w:w="0" w:type="dxa"/>
              <w:left w:w="108" w:type="dxa"/>
              <w:bottom w:w="0" w:type="dxa"/>
              <w:right w:w="108" w:type="dxa"/>
            </w:tcMar>
            <w:vAlign w:val="bottom"/>
          </w:tcPr>
          <w:p w14:paraId="31BEB542" w14:textId="77777777" w:rsidR="00685415" w:rsidRPr="00685415" w:rsidRDefault="00685415" w:rsidP="00B43F19">
            <w:pPr>
              <w:jc w:val="both"/>
              <w:rPr>
                <w:color w:val="000000"/>
                <w:sz w:val="24"/>
              </w:rPr>
            </w:pPr>
            <w:r w:rsidRPr="00685415">
              <w:rPr>
                <w:color w:val="000000"/>
                <w:sz w:val="24"/>
              </w:rPr>
              <w:t>Наименование Товара:</w:t>
            </w:r>
          </w:p>
        </w:tc>
      </w:tr>
      <w:tr w:rsidR="00685415" w:rsidRPr="00685415" w14:paraId="71678486" w14:textId="77777777" w:rsidTr="00B43F19">
        <w:trPr>
          <w:trHeight w:val="273"/>
        </w:trPr>
        <w:tc>
          <w:tcPr>
            <w:tcW w:w="3119" w:type="dxa"/>
            <w:noWrap/>
            <w:tcMar>
              <w:top w:w="0" w:type="dxa"/>
              <w:left w:w="108" w:type="dxa"/>
              <w:bottom w:w="0" w:type="dxa"/>
              <w:right w:w="108" w:type="dxa"/>
            </w:tcMar>
            <w:vAlign w:val="bottom"/>
          </w:tcPr>
          <w:p w14:paraId="35F41F74" w14:textId="77777777" w:rsidR="00685415" w:rsidRPr="00685415" w:rsidRDefault="00685415" w:rsidP="00B43F19">
            <w:pPr>
              <w:jc w:val="both"/>
              <w:rPr>
                <w:rFonts w:eastAsia="Calibri"/>
                <w:color w:val="000000"/>
                <w:sz w:val="24"/>
              </w:rPr>
            </w:pPr>
            <w:r w:rsidRPr="00685415">
              <w:rPr>
                <w:color w:val="000000"/>
                <w:sz w:val="24"/>
              </w:rPr>
              <w:t>Номер партии:</w:t>
            </w:r>
          </w:p>
        </w:tc>
      </w:tr>
      <w:tr w:rsidR="00685415" w:rsidRPr="00685415" w14:paraId="4D762ADB" w14:textId="77777777" w:rsidTr="00B43F19">
        <w:trPr>
          <w:trHeight w:val="273"/>
        </w:trPr>
        <w:tc>
          <w:tcPr>
            <w:tcW w:w="3119" w:type="dxa"/>
            <w:noWrap/>
            <w:tcMar>
              <w:top w:w="0" w:type="dxa"/>
              <w:left w:w="108" w:type="dxa"/>
              <w:bottom w:w="0" w:type="dxa"/>
              <w:right w:w="108" w:type="dxa"/>
            </w:tcMar>
            <w:vAlign w:val="bottom"/>
          </w:tcPr>
          <w:p w14:paraId="2B53EB49" w14:textId="77777777" w:rsidR="00685415" w:rsidRPr="00685415" w:rsidRDefault="00685415" w:rsidP="00B43F19">
            <w:pPr>
              <w:jc w:val="both"/>
              <w:rPr>
                <w:color w:val="000000"/>
                <w:sz w:val="24"/>
              </w:rPr>
            </w:pPr>
            <w:r w:rsidRPr="00685415">
              <w:rPr>
                <w:color w:val="000000"/>
                <w:sz w:val="24"/>
              </w:rPr>
              <w:t xml:space="preserve">Дата упаковки: </w:t>
            </w:r>
          </w:p>
        </w:tc>
      </w:tr>
      <w:tr w:rsidR="00685415" w:rsidRPr="00685415" w14:paraId="294837EC" w14:textId="77777777" w:rsidTr="00B43F19">
        <w:trPr>
          <w:trHeight w:val="250"/>
        </w:trPr>
        <w:tc>
          <w:tcPr>
            <w:tcW w:w="3119" w:type="dxa"/>
            <w:noWrap/>
            <w:tcMar>
              <w:top w:w="0" w:type="dxa"/>
              <w:left w:w="108" w:type="dxa"/>
              <w:bottom w:w="0" w:type="dxa"/>
              <w:right w:w="108" w:type="dxa"/>
            </w:tcMar>
            <w:vAlign w:val="bottom"/>
          </w:tcPr>
          <w:p w14:paraId="4956FD82" w14:textId="77777777" w:rsidR="00685415" w:rsidRPr="00685415" w:rsidRDefault="00685415" w:rsidP="00B43F19">
            <w:pPr>
              <w:jc w:val="both"/>
              <w:rPr>
                <w:color w:val="000000"/>
                <w:sz w:val="24"/>
              </w:rPr>
            </w:pPr>
            <w:r w:rsidRPr="00685415">
              <w:rPr>
                <w:color w:val="000000"/>
                <w:sz w:val="24"/>
              </w:rPr>
              <w:t>Ед. изм.:</w:t>
            </w:r>
          </w:p>
        </w:tc>
      </w:tr>
      <w:tr w:rsidR="00685415" w:rsidRPr="00685415" w14:paraId="6680EA2F" w14:textId="77777777" w:rsidTr="00B43F19">
        <w:trPr>
          <w:trHeight w:val="88"/>
        </w:trPr>
        <w:tc>
          <w:tcPr>
            <w:tcW w:w="3119" w:type="dxa"/>
            <w:noWrap/>
            <w:tcMar>
              <w:top w:w="0" w:type="dxa"/>
              <w:left w:w="108" w:type="dxa"/>
              <w:bottom w:w="0" w:type="dxa"/>
              <w:right w:w="108" w:type="dxa"/>
            </w:tcMar>
            <w:vAlign w:val="bottom"/>
          </w:tcPr>
          <w:p w14:paraId="52962E74" w14:textId="77777777" w:rsidR="00685415" w:rsidRPr="00685415" w:rsidRDefault="00685415" w:rsidP="00B43F19">
            <w:pPr>
              <w:jc w:val="both"/>
              <w:rPr>
                <w:bCs/>
                <w:sz w:val="24"/>
              </w:rPr>
            </w:pPr>
            <w:r w:rsidRPr="00685415">
              <w:rPr>
                <w:bCs/>
                <w:sz w:val="24"/>
              </w:rPr>
              <w:t>Количество на поддоне:</w:t>
            </w:r>
          </w:p>
        </w:tc>
      </w:tr>
      <w:tr w:rsidR="00685415" w:rsidRPr="00685415" w14:paraId="2862D552" w14:textId="77777777" w:rsidTr="00B43F19">
        <w:trPr>
          <w:trHeight w:val="88"/>
        </w:trPr>
        <w:tc>
          <w:tcPr>
            <w:tcW w:w="3119" w:type="dxa"/>
            <w:noWrap/>
            <w:tcMar>
              <w:top w:w="0" w:type="dxa"/>
              <w:left w:w="108" w:type="dxa"/>
              <w:bottom w:w="0" w:type="dxa"/>
              <w:right w:w="108" w:type="dxa"/>
            </w:tcMar>
            <w:vAlign w:val="bottom"/>
          </w:tcPr>
          <w:p w14:paraId="7AA5094D" w14:textId="77777777" w:rsidR="00685415" w:rsidRPr="00685415" w:rsidRDefault="00685415" w:rsidP="00B43F19">
            <w:pPr>
              <w:jc w:val="both"/>
              <w:rPr>
                <w:bCs/>
                <w:sz w:val="24"/>
              </w:rPr>
            </w:pPr>
            <w:r w:rsidRPr="00685415">
              <w:rPr>
                <w:bCs/>
                <w:sz w:val="24"/>
              </w:rPr>
              <w:t>Масса Брутто / Нетто</w:t>
            </w:r>
          </w:p>
        </w:tc>
      </w:tr>
    </w:tbl>
    <w:p w14:paraId="729E787D" w14:textId="77777777" w:rsidR="00685415" w:rsidRPr="00685415" w:rsidRDefault="00685415" w:rsidP="00685415">
      <w:pPr>
        <w:ind w:left="709"/>
        <w:jc w:val="both"/>
        <w:rPr>
          <w:bCs/>
          <w:i/>
          <w:iCs/>
          <w:sz w:val="24"/>
          <w:u w:val="single"/>
        </w:rPr>
      </w:pPr>
    </w:p>
    <w:p w14:paraId="44813B1C" w14:textId="77777777" w:rsidR="00685415" w:rsidRPr="00685415" w:rsidRDefault="00685415" w:rsidP="00685415">
      <w:pPr>
        <w:numPr>
          <w:ilvl w:val="1"/>
          <w:numId w:val="6"/>
        </w:numPr>
        <w:suppressAutoHyphens w:val="0"/>
        <w:ind w:left="709" w:hanging="709"/>
        <w:jc w:val="both"/>
        <w:rPr>
          <w:bCs/>
          <w:i/>
          <w:iCs/>
          <w:sz w:val="24"/>
          <w:u w:val="single"/>
        </w:rPr>
      </w:pPr>
      <w:r w:rsidRPr="00685415">
        <w:rPr>
          <w:bCs/>
          <w:sz w:val="24"/>
        </w:rPr>
        <w:t>Требования</w:t>
      </w:r>
      <w:r w:rsidRPr="00685415">
        <w:rPr>
          <w:bCs/>
          <w:iCs/>
          <w:sz w:val="24"/>
        </w:rPr>
        <w:t xml:space="preserve"> к штрихкодированию (для ТМЦ, подлежащих обязательному штрихкодированию):</w:t>
      </w:r>
    </w:p>
    <w:p w14:paraId="2CC58A00" w14:textId="77777777" w:rsidR="00685415" w:rsidRPr="00685415" w:rsidRDefault="00685415" w:rsidP="00685415">
      <w:pPr>
        <w:pStyle w:val="af4"/>
        <w:numPr>
          <w:ilvl w:val="0"/>
          <w:numId w:val="39"/>
        </w:numPr>
        <w:ind w:left="1418" w:hanging="709"/>
        <w:jc w:val="both"/>
        <w:rPr>
          <w:bCs/>
          <w:iCs/>
          <w:sz w:val="24"/>
        </w:rPr>
      </w:pPr>
      <w:r w:rsidRPr="00685415">
        <w:rPr>
          <w:bCs/>
          <w:iCs/>
          <w:sz w:val="24"/>
        </w:rPr>
        <w:t xml:space="preserve">Каждая единица ТМЦ должна иметь индивидуальный штрих-код </w:t>
      </w:r>
    </w:p>
    <w:p w14:paraId="314BD9E6" w14:textId="77777777" w:rsidR="00685415" w:rsidRPr="00685415" w:rsidRDefault="00685415" w:rsidP="00685415">
      <w:pPr>
        <w:pStyle w:val="af4"/>
        <w:numPr>
          <w:ilvl w:val="0"/>
          <w:numId w:val="39"/>
        </w:numPr>
        <w:ind w:left="1418" w:hanging="709"/>
        <w:jc w:val="both"/>
        <w:rPr>
          <w:bCs/>
          <w:iCs/>
          <w:sz w:val="24"/>
        </w:rPr>
      </w:pPr>
      <w:r w:rsidRPr="00685415">
        <w:rPr>
          <w:bCs/>
          <w:iCs/>
          <w:sz w:val="24"/>
        </w:rPr>
        <w:t xml:space="preserve">Штриховой код должен быть нанесен на каждую единицу ТМЦ (непосредственно на товар или на </w:t>
      </w:r>
      <w:proofErr w:type="spellStart"/>
      <w:r w:rsidRPr="00685415">
        <w:rPr>
          <w:bCs/>
          <w:iCs/>
          <w:sz w:val="24"/>
        </w:rPr>
        <w:t>неснимаемую</w:t>
      </w:r>
      <w:proofErr w:type="spellEnd"/>
      <w:r w:rsidRPr="00685415">
        <w:rPr>
          <w:bCs/>
          <w:iCs/>
          <w:sz w:val="24"/>
        </w:rPr>
        <w:t xml:space="preserve"> без разрушения индивидуальную упаковку).  </w:t>
      </w:r>
    </w:p>
    <w:p w14:paraId="45F3135D" w14:textId="77777777" w:rsidR="00685415" w:rsidRPr="00685415" w:rsidRDefault="00685415" w:rsidP="00685415">
      <w:pPr>
        <w:pStyle w:val="af4"/>
        <w:numPr>
          <w:ilvl w:val="0"/>
          <w:numId w:val="39"/>
        </w:numPr>
        <w:ind w:left="1418" w:hanging="709"/>
        <w:jc w:val="both"/>
        <w:rPr>
          <w:bCs/>
          <w:iCs/>
          <w:sz w:val="24"/>
        </w:rPr>
      </w:pPr>
      <w:r w:rsidRPr="00685415">
        <w:rPr>
          <w:bCs/>
          <w:iCs/>
          <w:sz w:val="24"/>
        </w:rPr>
        <w:t>Для ТМЦ, имеющих серийные номера и упакованных в мастер-бокс (</w:t>
      </w:r>
      <w:proofErr w:type="spellStart"/>
      <w:r w:rsidRPr="00685415">
        <w:rPr>
          <w:bCs/>
          <w:iCs/>
          <w:sz w:val="24"/>
        </w:rPr>
        <w:t>гофрокартон</w:t>
      </w:r>
      <w:proofErr w:type="spellEnd"/>
      <w:r w:rsidRPr="00685415">
        <w:rPr>
          <w:bCs/>
          <w:iCs/>
          <w:sz w:val="24"/>
        </w:rPr>
        <w:t>, ящики), необходимо, чтобы серийные номера, были нанесены на мастер-бокс (</w:t>
      </w:r>
      <w:proofErr w:type="spellStart"/>
      <w:r w:rsidRPr="00685415">
        <w:rPr>
          <w:bCs/>
          <w:iCs/>
          <w:sz w:val="24"/>
        </w:rPr>
        <w:t>гофрокартон</w:t>
      </w:r>
      <w:proofErr w:type="spellEnd"/>
      <w:r w:rsidRPr="00685415">
        <w:rPr>
          <w:bCs/>
          <w:iCs/>
          <w:sz w:val="24"/>
        </w:rPr>
        <w:t xml:space="preserve">, ящики) по всем ТМЦ внутри него. В юнит-бокс (групповая упаковка, в которой вместе упакованы одинаковые товары с ТМЦ должны быть вложены самоклеящиеся этикетки с серийными номерами – не менее 3-х. На ТМЦ, на юнит-боксе, мастер-боксе, </w:t>
      </w:r>
      <w:proofErr w:type="spellStart"/>
      <w:r w:rsidRPr="00685415">
        <w:rPr>
          <w:bCs/>
          <w:iCs/>
          <w:sz w:val="24"/>
        </w:rPr>
        <w:t>европаллете</w:t>
      </w:r>
      <w:proofErr w:type="spellEnd"/>
      <w:r w:rsidRPr="00685415">
        <w:rPr>
          <w:bCs/>
          <w:iCs/>
          <w:sz w:val="24"/>
        </w:rPr>
        <w:t xml:space="preserve"> должна быть полностью идентичная маркировка. Штрих-код должен быть минимального размера, чтобы читался с помощью сканера.</w:t>
      </w:r>
    </w:p>
    <w:p w14:paraId="193AA337" w14:textId="77777777" w:rsidR="00685415" w:rsidRPr="00685415" w:rsidRDefault="00685415" w:rsidP="00685415">
      <w:pPr>
        <w:numPr>
          <w:ilvl w:val="1"/>
          <w:numId w:val="6"/>
        </w:numPr>
        <w:suppressAutoHyphens w:val="0"/>
        <w:ind w:left="709" w:hanging="709"/>
        <w:jc w:val="both"/>
        <w:rPr>
          <w:bCs/>
          <w:sz w:val="24"/>
        </w:rPr>
      </w:pPr>
      <w:r w:rsidRPr="00685415">
        <w:rPr>
          <w:bCs/>
          <w:sz w:val="24"/>
        </w:rPr>
        <w:t>Особые требования к упаковке, а также особые условия хранения и/или транспортировки могут быть согласованы Сторонами в Спецификациях. Стоимость упаковки (тары) включена в стоимость Товара.</w:t>
      </w:r>
    </w:p>
    <w:p w14:paraId="799432F1" w14:textId="77777777" w:rsidR="00685415" w:rsidRPr="00685415" w:rsidRDefault="00685415" w:rsidP="00685415">
      <w:pPr>
        <w:ind w:left="709" w:hanging="709"/>
        <w:jc w:val="both"/>
        <w:rPr>
          <w:bCs/>
          <w:sz w:val="24"/>
        </w:rPr>
      </w:pPr>
    </w:p>
    <w:p w14:paraId="45735012" w14:textId="77777777" w:rsidR="00685415" w:rsidRPr="00685415" w:rsidRDefault="00685415" w:rsidP="00685415">
      <w:pPr>
        <w:numPr>
          <w:ilvl w:val="0"/>
          <w:numId w:val="6"/>
        </w:numPr>
        <w:suppressAutoHyphens w:val="0"/>
        <w:spacing w:line="100" w:lineRule="atLeast"/>
        <w:ind w:left="709" w:hanging="709"/>
        <w:jc w:val="both"/>
        <w:rPr>
          <w:b/>
          <w:bCs/>
          <w:sz w:val="24"/>
        </w:rPr>
      </w:pPr>
      <w:r w:rsidRPr="00685415">
        <w:rPr>
          <w:b/>
          <w:bCs/>
          <w:sz w:val="24"/>
        </w:rPr>
        <w:lastRenderedPageBreak/>
        <w:t>Гарантийный срок:</w:t>
      </w:r>
    </w:p>
    <w:p w14:paraId="73D39A94" w14:textId="77777777" w:rsidR="00685415" w:rsidRPr="00685415" w:rsidRDefault="00685415" w:rsidP="00685415">
      <w:pPr>
        <w:numPr>
          <w:ilvl w:val="1"/>
          <w:numId w:val="6"/>
        </w:numPr>
        <w:suppressAutoHyphens w:val="0"/>
        <w:ind w:left="709" w:hanging="709"/>
        <w:jc w:val="both"/>
        <w:rPr>
          <w:bCs/>
          <w:sz w:val="24"/>
        </w:rPr>
      </w:pPr>
      <w:r w:rsidRPr="00685415">
        <w:rPr>
          <w:bCs/>
          <w:sz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17DE0A04" w14:textId="77777777" w:rsidR="00685415" w:rsidRPr="00685415" w:rsidRDefault="00685415" w:rsidP="00685415">
      <w:pPr>
        <w:numPr>
          <w:ilvl w:val="1"/>
          <w:numId w:val="6"/>
        </w:numPr>
        <w:suppressAutoHyphens w:val="0"/>
        <w:ind w:left="709" w:hanging="709"/>
        <w:jc w:val="both"/>
        <w:rPr>
          <w:bCs/>
          <w:sz w:val="24"/>
        </w:rPr>
      </w:pPr>
      <w:r w:rsidRPr="00685415">
        <w:rPr>
          <w:bCs/>
          <w:sz w:val="24"/>
        </w:rPr>
        <w:t xml:space="preserve">При обнаружении в течение гарантийного срока несоответствия качества Товара требованиям Договора и/или нормативных документов, и/или иным согласованным качественным характеристикам, Покупатель вправе потребовать устранения выявленных недостатков (дефектов) либо замены на Товар надлежащего качества (в случае выявления неустранимых недостатков). </w:t>
      </w:r>
    </w:p>
    <w:p w14:paraId="3C3304CF" w14:textId="77777777" w:rsidR="00685415" w:rsidRPr="00685415" w:rsidRDefault="00685415" w:rsidP="00685415">
      <w:pPr>
        <w:ind w:left="709" w:hanging="709"/>
        <w:jc w:val="both"/>
        <w:rPr>
          <w:bCs/>
          <w:sz w:val="24"/>
        </w:rPr>
      </w:pPr>
    </w:p>
    <w:p w14:paraId="0C4C4C60" w14:textId="77777777" w:rsidR="00685415" w:rsidRPr="00685415" w:rsidRDefault="00685415" w:rsidP="00685415">
      <w:pPr>
        <w:numPr>
          <w:ilvl w:val="0"/>
          <w:numId w:val="6"/>
        </w:numPr>
        <w:suppressAutoHyphens w:val="0"/>
        <w:spacing w:line="100" w:lineRule="atLeast"/>
        <w:ind w:left="709" w:hanging="709"/>
        <w:jc w:val="both"/>
        <w:rPr>
          <w:b/>
          <w:bCs/>
          <w:sz w:val="24"/>
        </w:rPr>
      </w:pPr>
      <w:r w:rsidRPr="00685415">
        <w:rPr>
          <w:b/>
          <w:bCs/>
          <w:sz w:val="24"/>
        </w:rPr>
        <w:t>Требования к сопроводительной документации на поставляемый Товар:</w:t>
      </w:r>
    </w:p>
    <w:p w14:paraId="661AA3D0" w14:textId="77777777" w:rsidR="00685415" w:rsidRPr="00685415" w:rsidRDefault="00685415" w:rsidP="00685415">
      <w:pPr>
        <w:numPr>
          <w:ilvl w:val="1"/>
          <w:numId w:val="6"/>
        </w:numPr>
        <w:suppressAutoHyphens w:val="0"/>
        <w:ind w:left="709" w:hanging="709"/>
        <w:jc w:val="both"/>
        <w:rPr>
          <w:bCs/>
          <w:sz w:val="24"/>
        </w:rPr>
      </w:pPr>
      <w:r w:rsidRPr="00685415">
        <w:rPr>
          <w:bCs/>
          <w:sz w:val="24"/>
        </w:rPr>
        <w:t>Поставщик предоставляет Покупателю с каждой партией Товара следующие относящиеся к Товару документы:</w:t>
      </w:r>
    </w:p>
    <w:p w14:paraId="270B5175" w14:textId="77777777" w:rsidR="00685415" w:rsidRPr="00685415" w:rsidRDefault="00685415" w:rsidP="00685415">
      <w:pPr>
        <w:pStyle w:val="af4"/>
        <w:numPr>
          <w:ilvl w:val="0"/>
          <w:numId w:val="11"/>
        </w:numPr>
        <w:ind w:left="1418" w:hanging="709"/>
        <w:jc w:val="both"/>
        <w:rPr>
          <w:bCs/>
          <w:sz w:val="24"/>
        </w:rPr>
      </w:pPr>
      <w:r w:rsidRPr="00685415">
        <w:rPr>
          <w:bCs/>
          <w:sz w:val="24"/>
        </w:rPr>
        <w:t>ТОРГ-12 либо УПД;</w:t>
      </w:r>
    </w:p>
    <w:p w14:paraId="7840C8BF" w14:textId="77777777" w:rsidR="00685415" w:rsidRPr="00685415" w:rsidRDefault="00685415" w:rsidP="00685415">
      <w:pPr>
        <w:pStyle w:val="af4"/>
        <w:numPr>
          <w:ilvl w:val="0"/>
          <w:numId w:val="11"/>
        </w:numPr>
        <w:ind w:left="1418" w:hanging="709"/>
        <w:jc w:val="both"/>
        <w:rPr>
          <w:bCs/>
          <w:sz w:val="24"/>
        </w:rPr>
      </w:pPr>
      <w:r w:rsidRPr="00685415">
        <w:rPr>
          <w:bCs/>
          <w:sz w:val="24"/>
        </w:rPr>
        <w:t>Счет-фактура (при условии поставки Товара по товарной накладной по форме ТОРГ-12);</w:t>
      </w:r>
    </w:p>
    <w:p w14:paraId="68624005" w14:textId="77777777" w:rsidR="00685415" w:rsidRPr="00685415" w:rsidRDefault="00685415" w:rsidP="00685415">
      <w:pPr>
        <w:pStyle w:val="af4"/>
        <w:numPr>
          <w:ilvl w:val="0"/>
          <w:numId w:val="11"/>
        </w:numPr>
        <w:ind w:left="1418" w:hanging="709"/>
        <w:jc w:val="both"/>
        <w:rPr>
          <w:bCs/>
          <w:sz w:val="24"/>
        </w:rPr>
      </w:pPr>
      <w:r w:rsidRPr="00685415">
        <w:rPr>
          <w:bCs/>
          <w:sz w:val="24"/>
        </w:rPr>
        <w:t>Счет на оплату со ссылкой на реквизиты Договора;</w:t>
      </w:r>
    </w:p>
    <w:p w14:paraId="1C3EEABE" w14:textId="77777777" w:rsidR="00685415" w:rsidRPr="00685415" w:rsidRDefault="00685415" w:rsidP="00685415">
      <w:pPr>
        <w:pStyle w:val="af4"/>
        <w:numPr>
          <w:ilvl w:val="0"/>
          <w:numId w:val="11"/>
        </w:numPr>
        <w:ind w:left="1418" w:hanging="709"/>
        <w:jc w:val="both"/>
        <w:rPr>
          <w:bCs/>
          <w:sz w:val="24"/>
        </w:rPr>
      </w:pPr>
      <w:r w:rsidRPr="00685415">
        <w:rPr>
          <w:bCs/>
          <w:sz w:val="24"/>
        </w:rPr>
        <w:t>Техническая документация на Товар (технический паспорт, инструкцию по эксплуатации на русском языка и иную предусмотренную предприятием-изготовителем документацию);</w:t>
      </w:r>
    </w:p>
    <w:p w14:paraId="34C03638" w14:textId="3B87393E" w:rsidR="00685415" w:rsidRPr="00685415" w:rsidRDefault="00685415" w:rsidP="00685415">
      <w:pPr>
        <w:pStyle w:val="af4"/>
        <w:numPr>
          <w:ilvl w:val="0"/>
          <w:numId w:val="11"/>
        </w:numPr>
        <w:ind w:left="1418" w:hanging="709"/>
        <w:jc w:val="both"/>
        <w:rPr>
          <w:bCs/>
          <w:sz w:val="24"/>
        </w:rPr>
      </w:pPr>
      <w:r w:rsidRPr="00685415">
        <w:rPr>
          <w:bCs/>
          <w:sz w:val="24"/>
        </w:rPr>
        <w:t>Документ, удостоверяющий качество продукции, выданный предприятием-изготовителем: сертификат качества, паспорт качества (оригинал или копия</w:t>
      </w:r>
      <w:r w:rsidR="001B45BB">
        <w:rPr>
          <w:bCs/>
          <w:sz w:val="24"/>
        </w:rPr>
        <w:t>,</w:t>
      </w:r>
      <w:r w:rsidRPr="00685415">
        <w:rPr>
          <w:bCs/>
          <w:sz w:val="24"/>
        </w:rPr>
        <w:t xml:space="preserve"> заверенная подписью уполномоченного представителя Поставщика и печатью);</w:t>
      </w:r>
    </w:p>
    <w:p w14:paraId="4CECC8DA" w14:textId="77777777" w:rsidR="00685415" w:rsidRPr="00685415" w:rsidRDefault="00685415" w:rsidP="00685415">
      <w:pPr>
        <w:pStyle w:val="af4"/>
        <w:numPr>
          <w:ilvl w:val="0"/>
          <w:numId w:val="11"/>
        </w:numPr>
        <w:ind w:left="1418" w:hanging="709"/>
        <w:jc w:val="both"/>
        <w:rPr>
          <w:bCs/>
          <w:sz w:val="24"/>
        </w:rPr>
      </w:pPr>
      <w:r w:rsidRPr="00685415">
        <w:rPr>
          <w:bCs/>
          <w:sz w:val="24"/>
        </w:rPr>
        <w:t>Сертификат соответствия для продукции, подлежащей обязательной сертификации (копия, заверенная в соответствии с требованиями решения коллегии евразийской экономической комиссии от 25 декабря 2012 года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14:paraId="32E22A1D" w14:textId="77777777" w:rsidR="00685415" w:rsidRPr="00685415" w:rsidRDefault="00685415" w:rsidP="00685415">
      <w:pPr>
        <w:pStyle w:val="af4"/>
        <w:numPr>
          <w:ilvl w:val="0"/>
          <w:numId w:val="11"/>
        </w:numPr>
        <w:ind w:left="1418" w:hanging="709"/>
        <w:jc w:val="both"/>
        <w:rPr>
          <w:bCs/>
          <w:sz w:val="24"/>
        </w:rPr>
      </w:pPr>
      <w:r w:rsidRPr="00685415">
        <w:rPr>
          <w:bCs/>
          <w:sz w:val="24"/>
        </w:rPr>
        <w:t>документы, подтверждающие факт завершения прохождения таможенной процедуры выпуска Товара для внутреннего потребления (по запросу Покупателя в случае поставки импортного Товара).</w:t>
      </w:r>
    </w:p>
    <w:p w14:paraId="626EAE4A" w14:textId="77777777" w:rsidR="00685415" w:rsidRPr="00685415" w:rsidRDefault="00685415" w:rsidP="00685415">
      <w:pPr>
        <w:spacing w:line="100" w:lineRule="atLeast"/>
        <w:rPr>
          <w:sz w:val="24"/>
        </w:rPr>
      </w:pPr>
    </w:p>
    <w:sectPr w:rsidR="00685415" w:rsidRPr="00685415" w:rsidSect="006E4C70">
      <w:headerReference w:type="default" r:id="rId8"/>
      <w:footerReference w:type="default" r:id="rId9"/>
      <w:pgSz w:w="16838" w:h="11906" w:orient="landscape" w:code="9"/>
      <w:pgMar w:top="1134" w:right="851" w:bottom="1134" w:left="1134" w:header="720" w:footer="4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BAD5" w14:textId="77777777" w:rsidR="001137C2" w:rsidRDefault="001137C2" w:rsidP="00B27C92">
      <w:r>
        <w:separator/>
      </w:r>
    </w:p>
  </w:endnote>
  <w:endnote w:type="continuationSeparator" w:id="0">
    <w:p w14:paraId="11C9C392" w14:textId="77777777" w:rsidR="001137C2" w:rsidRDefault="001137C2" w:rsidP="00B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853"/>
    </w:tblGrid>
    <w:tr w:rsidR="009E3B3E" w:rsidRPr="0031687F" w14:paraId="7E1A0006" w14:textId="77777777" w:rsidTr="00B14359">
      <w:trPr>
        <w:trHeight w:val="129"/>
      </w:trPr>
      <w:tc>
        <w:tcPr>
          <w:tcW w:w="15393" w:type="dxa"/>
          <w:shd w:val="clear" w:color="auto" w:fill="auto"/>
        </w:tcPr>
        <w:p w14:paraId="7E257582" w14:textId="77777777" w:rsidR="009E3B3E" w:rsidRPr="0031687F" w:rsidRDefault="009E3B3E" w:rsidP="00A70855">
          <w:pPr>
            <w:spacing w:line="100" w:lineRule="atLeast"/>
            <w:jc w:val="right"/>
            <w:rPr>
              <w:sz w:val="20"/>
              <w:szCs w:val="20"/>
            </w:rPr>
          </w:pPr>
        </w:p>
      </w:tc>
    </w:tr>
    <w:tr w:rsidR="009E3B3E" w:rsidRPr="0031687F" w14:paraId="30E1AFF1" w14:textId="77777777" w:rsidTr="00B14359">
      <w:trPr>
        <w:trHeight w:val="138"/>
      </w:trPr>
      <w:tc>
        <w:tcPr>
          <w:tcW w:w="15393" w:type="dxa"/>
          <w:shd w:val="clear" w:color="auto" w:fill="auto"/>
        </w:tcPr>
        <w:p w14:paraId="467FD380" w14:textId="77777777" w:rsidR="009E3B3E" w:rsidRPr="0031687F" w:rsidRDefault="009E3B3E" w:rsidP="00B14359">
          <w:pPr>
            <w:pStyle w:val="a9"/>
            <w:jc w:val="right"/>
            <w:rPr>
              <w:sz w:val="20"/>
              <w:szCs w:val="20"/>
            </w:rPr>
          </w:pPr>
          <w:r w:rsidRPr="0031687F">
            <w:rPr>
              <w:sz w:val="20"/>
              <w:szCs w:val="20"/>
            </w:rPr>
            <w:t xml:space="preserve">Страница </w:t>
          </w:r>
          <w:r w:rsidRPr="0031687F">
            <w:rPr>
              <w:b/>
              <w:bCs/>
              <w:sz w:val="20"/>
              <w:szCs w:val="20"/>
            </w:rPr>
            <w:fldChar w:fldCharType="begin"/>
          </w:r>
          <w:r w:rsidRPr="0031687F">
            <w:rPr>
              <w:b/>
              <w:bCs/>
              <w:sz w:val="20"/>
              <w:szCs w:val="20"/>
            </w:rPr>
            <w:instrText>PAGE</w:instrText>
          </w:r>
          <w:r w:rsidRPr="0031687F">
            <w:rPr>
              <w:b/>
              <w:bCs/>
              <w:sz w:val="20"/>
              <w:szCs w:val="20"/>
            </w:rPr>
            <w:fldChar w:fldCharType="separate"/>
          </w:r>
          <w:r w:rsidR="009E4812">
            <w:rPr>
              <w:b/>
              <w:bCs/>
              <w:noProof/>
              <w:sz w:val="20"/>
              <w:szCs w:val="20"/>
            </w:rPr>
            <w:t>2</w:t>
          </w:r>
          <w:r w:rsidRPr="0031687F">
            <w:rPr>
              <w:b/>
              <w:bCs/>
              <w:sz w:val="20"/>
              <w:szCs w:val="20"/>
            </w:rPr>
            <w:fldChar w:fldCharType="end"/>
          </w:r>
          <w:r w:rsidRPr="0031687F">
            <w:rPr>
              <w:sz w:val="20"/>
              <w:szCs w:val="20"/>
            </w:rPr>
            <w:t xml:space="preserve"> из </w:t>
          </w:r>
          <w:r w:rsidRPr="0031687F">
            <w:rPr>
              <w:b/>
              <w:bCs/>
              <w:sz w:val="20"/>
              <w:szCs w:val="20"/>
            </w:rPr>
            <w:fldChar w:fldCharType="begin"/>
          </w:r>
          <w:r w:rsidRPr="0031687F">
            <w:rPr>
              <w:b/>
              <w:bCs/>
              <w:sz w:val="20"/>
              <w:szCs w:val="20"/>
            </w:rPr>
            <w:instrText>NUMPAGES</w:instrText>
          </w:r>
          <w:r w:rsidRPr="0031687F">
            <w:rPr>
              <w:b/>
              <w:bCs/>
              <w:sz w:val="20"/>
              <w:szCs w:val="20"/>
            </w:rPr>
            <w:fldChar w:fldCharType="separate"/>
          </w:r>
          <w:r w:rsidR="009E4812">
            <w:rPr>
              <w:b/>
              <w:bCs/>
              <w:noProof/>
              <w:sz w:val="20"/>
              <w:szCs w:val="20"/>
            </w:rPr>
            <w:t>7</w:t>
          </w:r>
          <w:r w:rsidRPr="0031687F">
            <w:rPr>
              <w:b/>
              <w:bCs/>
              <w:sz w:val="20"/>
              <w:szCs w:val="20"/>
            </w:rPr>
            <w:fldChar w:fldCharType="end"/>
          </w:r>
        </w:p>
      </w:tc>
    </w:tr>
  </w:tbl>
  <w:p w14:paraId="5D276D3E" w14:textId="77777777" w:rsidR="009E3B3E" w:rsidRPr="00B27C92" w:rsidRDefault="009E3B3E">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D3D6" w14:textId="77777777" w:rsidR="001137C2" w:rsidRDefault="001137C2" w:rsidP="00B27C92">
      <w:r>
        <w:separator/>
      </w:r>
    </w:p>
  </w:footnote>
  <w:footnote w:type="continuationSeparator" w:id="0">
    <w:p w14:paraId="2FBDB36C" w14:textId="77777777" w:rsidR="001137C2" w:rsidRDefault="001137C2" w:rsidP="00B2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65CD" w14:textId="77777777" w:rsidR="009E3B3E" w:rsidRPr="00A70855" w:rsidRDefault="009E3B3E" w:rsidP="00B14359">
    <w:pPr>
      <w:spacing w:line="10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BF418D"/>
    <w:multiLevelType w:val="hybridMultilevel"/>
    <w:tmpl w:val="D9E26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971F1"/>
    <w:multiLevelType w:val="hybridMultilevel"/>
    <w:tmpl w:val="EFB45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A94075"/>
    <w:multiLevelType w:val="multilevel"/>
    <w:tmpl w:val="FEDC00E8"/>
    <w:lvl w:ilvl="0">
      <w:start w:val="5"/>
      <w:numFmt w:val="decimal"/>
      <w:lvlText w:val="%1."/>
      <w:lvlJc w:val="left"/>
      <w:pPr>
        <w:ind w:left="218" w:hanging="360"/>
      </w:pPr>
      <w:rPr>
        <w:rFonts w:hint="default"/>
        <w:b/>
      </w:rPr>
    </w:lvl>
    <w:lvl w:ilvl="1">
      <w:start w:val="6"/>
      <w:numFmt w:val="decimal"/>
      <w:isLgl/>
      <w:lvlText w:val="%1.%2."/>
      <w:lvlJc w:val="left"/>
      <w:pPr>
        <w:ind w:left="360"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5" w15:restartNumberingAfterBreak="0">
    <w:nsid w:val="09DB4218"/>
    <w:multiLevelType w:val="hybridMultilevel"/>
    <w:tmpl w:val="1FCE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65462"/>
    <w:multiLevelType w:val="hybridMultilevel"/>
    <w:tmpl w:val="08E0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8E4B7F"/>
    <w:multiLevelType w:val="hybridMultilevel"/>
    <w:tmpl w:val="2CAAC188"/>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6B28AF"/>
    <w:multiLevelType w:val="hybridMultilevel"/>
    <w:tmpl w:val="D8166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E341EF"/>
    <w:multiLevelType w:val="multilevel"/>
    <w:tmpl w:val="76BA5648"/>
    <w:lvl w:ilvl="0">
      <w:start w:val="1"/>
      <w:numFmt w:val="decimal"/>
      <w:lvlText w:val="%1."/>
      <w:lvlJc w:val="left"/>
      <w:pPr>
        <w:ind w:left="218"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0" w15:restartNumberingAfterBreak="0">
    <w:nsid w:val="18DE286F"/>
    <w:multiLevelType w:val="multilevel"/>
    <w:tmpl w:val="BD305E88"/>
    <w:lvl w:ilvl="0">
      <w:start w:val="1"/>
      <w:numFmt w:val="decimal"/>
      <w:lvlText w:val="%1."/>
      <w:lvlJc w:val="left"/>
      <w:pPr>
        <w:ind w:left="218" w:hanging="360"/>
      </w:pPr>
      <w:rPr>
        <w:rFonts w:hint="default"/>
        <w:b/>
      </w:rPr>
    </w:lvl>
    <w:lvl w:ilvl="1">
      <w:start w:val="1"/>
      <w:numFmt w:val="decimal"/>
      <w:isLgl/>
      <w:lvlText w:val="%1.%2."/>
      <w:lvlJc w:val="left"/>
      <w:pPr>
        <w:ind w:left="360"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1" w15:restartNumberingAfterBreak="0">
    <w:nsid w:val="22315F8C"/>
    <w:multiLevelType w:val="hybridMultilevel"/>
    <w:tmpl w:val="7B2A8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864A3D"/>
    <w:multiLevelType w:val="hybridMultilevel"/>
    <w:tmpl w:val="965E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0E2406"/>
    <w:multiLevelType w:val="hybridMultilevel"/>
    <w:tmpl w:val="9A66EBA6"/>
    <w:lvl w:ilvl="0" w:tplc="6B54F47E">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14" w15:restartNumberingAfterBreak="0">
    <w:nsid w:val="26BB7EBE"/>
    <w:multiLevelType w:val="multilevel"/>
    <w:tmpl w:val="CBB448DC"/>
    <w:lvl w:ilvl="0">
      <w:start w:val="1"/>
      <w:numFmt w:val="decimal"/>
      <w:lvlText w:val="%1."/>
      <w:lvlJc w:val="left"/>
      <w:pPr>
        <w:ind w:left="218" w:hanging="360"/>
      </w:pPr>
      <w:rPr>
        <w:rFonts w:hint="default"/>
        <w:b/>
      </w:rPr>
    </w:lvl>
    <w:lvl w:ilvl="1">
      <w:start w:val="1"/>
      <w:numFmt w:val="decimal"/>
      <w:isLgl/>
      <w:lvlText w:val="%1.%2."/>
      <w:lvlJc w:val="left"/>
      <w:pPr>
        <w:ind w:left="360" w:hanging="360"/>
      </w:pPr>
      <w:rPr>
        <w:rFonts w:hint="default"/>
        <w:b/>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5" w15:restartNumberingAfterBreak="0">
    <w:nsid w:val="2E2E6417"/>
    <w:multiLevelType w:val="hybridMultilevel"/>
    <w:tmpl w:val="6396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A290D"/>
    <w:multiLevelType w:val="hybridMultilevel"/>
    <w:tmpl w:val="1FBE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896CEC"/>
    <w:multiLevelType w:val="hybridMultilevel"/>
    <w:tmpl w:val="8448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5734D5"/>
    <w:multiLevelType w:val="hybridMultilevel"/>
    <w:tmpl w:val="CD22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FB20B5"/>
    <w:multiLevelType w:val="hybridMultilevel"/>
    <w:tmpl w:val="BC080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0C1D7F"/>
    <w:multiLevelType w:val="hybridMultilevel"/>
    <w:tmpl w:val="9746E35E"/>
    <w:lvl w:ilvl="0" w:tplc="93688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A77A70"/>
    <w:multiLevelType w:val="hybridMultilevel"/>
    <w:tmpl w:val="C9F41E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05646"/>
    <w:multiLevelType w:val="multilevel"/>
    <w:tmpl w:val="D2780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B856522"/>
    <w:multiLevelType w:val="hybridMultilevel"/>
    <w:tmpl w:val="1E6EC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2D6913"/>
    <w:multiLevelType w:val="hybridMultilevel"/>
    <w:tmpl w:val="F4D65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D36F8A"/>
    <w:multiLevelType w:val="multilevel"/>
    <w:tmpl w:val="304C294A"/>
    <w:lvl w:ilvl="0">
      <w:start w:val="1"/>
      <w:numFmt w:val="decimal"/>
      <w:lvlText w:val="%1."/>
      <w:lvlJc w:val="left"/>
      <w:pPr>
        <w:ind w:left="360" w:hanging="360"/>
      </w:pPr>
      <w:rPr>
        <w:rFonts w:ascii="Times New Roman" w:hAnsi="Times New Roman" w:cs="Times New Roman"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446B0F"/>
    <w:multiLevelType w:val="hybridMultilevel"/>
    <w:tmpl w:val="FCBEC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4362B7"/>
    <w:multiLevelType w:val="hybridMultilevel"/>
    <w:tmpl w:val="B6C8BB22"/>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913D78"/>
    <w:multiLevelType w:val="hybridMultilevel"/>
    <w:tmpl w:val="209A3012"/>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DD1A14"/>
    <w:multiLevelType w:val="hybridMultilevel"/>
    <w:tmpl w:val="4566EDD4"/>
    <w:lvl w:ilvl="0" w:tplc="93688E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3B15576"/>
    <w:multiLevelType w:val="multilevel"/>
    <w:tmpl w:val="1E6EC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8845FCD"/>
    <w:multiLevelType w:val="hybridMultilevel"/>
    <w:tmpl w:val="EBAE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537040"/>
    <w:multiLevelType w:val="hybridMultilevel"/>
    <w:tmpl w:val="4D460BFA"/>
    <w:lvl w:ilvl="0" w:tplc="93688E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A534D09"/>
    <w:multiLevelType w:val="hybridMultilevel"/>
    <w:tmpl w:val="3B98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70ABE"/>
    <w:multiLevelType w:val="hybridMultilevel"/>
    <w:tmpl w:val="A2D6772E"/>
    <w:lvl w:ilvl="0" w:tplc="8B92FF7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F0C6515"/>
    <w:multiLevelType w:val="hybridMultilevel"/>
    <w:tmpl w:val="C638DE92"/>
    <w:lvl w:ilvl="0" w:tplc="02408C0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64047"/>
    <w:multiLevelType w:val="hybridMultilevel"/>
    <w:tmpl w:val="5804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E04D31"/>
    <w:multiLevelType w:val="hybridMultilevel"/>
    <w:tmpl w:val="31088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EE33DD"/>
    <w:multiLevelType w:val="hybridMultilevel"/>
    <w:tmpl w:val="2FD0A6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35"/>
  </w:num>
  <w:num w:numId="5">
    <w:abstractNumId w:val="1"/>
  </w:num>
  <w:num w:numId="6">
    <w:abstractNumId w:val="14"/>
  </w:num>
  <w:num w:numId="7">
    <w:abstractNumId w:val="9"/>
  </w:num>
  <w:num w:numId="8">
    <w:abstractNumId w:val="23"/>
  </w:num>
  <w:num w:numId="9">
    <w:abstractNumId w:val="30"/>
  </w:num>
  <w:num w:numId="10">
    <w:abstractNumId w:val="7"/>
  </w:num>
  <w:num w:numId="11">
    <w:abstractNumId w:val="28"/>
  </w:num>
  <w:num w:numId="12">
    <w:abstractNumId w:val="22"/>
  </w:num>
  <w:num w:numId="13">
    <w:abstractNumId w:val="34"/>
  </w:num>
  <w:num w:numId="14">
    <w:abstractNumId w:val="21"/>
  </w:num>
  <w:num w:numId="15">
    <w:abstractNumId w:val="20"/>
  </w:num>
  <w:num w:numId="16">
    <w:abstractNumId w:val="38"/>
  </w:num>
  <w:num w:numId="17">
    <w:abstractNumId w:val="27"/>
  </w:num>
  <w:num w:numId="18">
    <w:abstractNumId w:val="3"/>
  </w:num>
  <w:num w:numId="19">
    <w:abstractNumId w:val="37"/>
  </w:num>
  <w:num w:numId="20">
    <w:abstractNumId w:val="26"/>
  </w:num>
  <w:num w:numId="21">
    <w:abstractNumId w:val="10"/>
  </w:num>
  <w:num w:numId="22">
    <w:abstractNumId w:val="4"/>
  </w:num>
  <w:num w:numId="23">
    <w:abstractNumId w:val="15"/>
  </w:num>
  <w:num w:numId="24">
    <w:abstractNumId w:val="16"/>
  </w:num>
  <w:num w:numId="25">
    <w:abstractNumId w:val="33"/>
  </w:num>
  <w:num w:numId="26">
    <w:abstractNumId w:val="6"/>
  </w:num>
  <w:num w:numId="27">
    <w:abstractNumId w:val="8"/>
  </w:num>
  <w:num w:numId="28">
    <w:abstractNumId w:val="2"/>
  </w:num>
  <w:num w:numId="29">
    <w:abstractNumId w:val="11"/>
  </w:num>
  <w:num w:numId="30">
    <w:abstractNumId w:val="12"/>
  </w:num>
  <w:num w:numId="31">
    <w:abstractNumId w:val="31"/>
  </w:num>
  <w:num w:numId="32">
    <w:abstractNumId w:val="5"/>
  </w:num>
  <w:num w:numId="33">
    <w:abstractNumId w:val="36"/>
  </w:num>
  <w:num w:numId="34">
    <w:abstractNumId w:val="17"/>
  </w:num>
  <w:num w:numId="35">
    <w:abstractNumId w:val="19"/>
  </w:num>
  <w:num w:numId="36">
    <w:abstractNumId w:val="24"/>
  </w:num>
  <w:num w:numId="37">
    <w:abstractNumId w:val="32"/>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D"/>
    <w:rsid w:val="0000184B"/>
    <w:rsid w:val="00005C4F"/>
    <w:rsid w:val="00015EEB"/>
    <w:rsid w:val="00030AF1"/>
    <w:rsid w:val="00035EAF"/>
    <w:rsid w:val="000412BC"/>
    <w:rsid w:val="0007075F"/>
    <w:rsid w:val="0007630F"/>
    <w:rsid w:val="00076B70"/>
    <w:rsid w:val="000877EC"/>
    <w:rsid w:val="0009038E"/>
    <w:rsid w:val="00097F4F"/>
    <w:rsid w:val="000A196D"/>
    <w:rsid w:val="000A28BB"/>
    <w:rsid w:val="000B49AD"/>
    <w:rsid w:val="000D0627"/>
    <w:rsid w:val="000D6AE6"/>
    <w:rsid w:val="000E75AE"/>
    <w:rsid w:val="000F004D"/>
    <w:rsid w:val="000F37FC"/>
    <w:rsid w:val="000F6C75"/>
    <w:rsid w:val="0010113A"/>
    <w:rsid w:val="00107A9E"/>
    <w:rsid w:val="0011190C"/>
    <w:rsid w:val="001137C2"/>
    <w:rsid w:val="0011479F"/>
    <w:rsid w:val="0011631F"/>
    <w:rsid w:val="00117D17"/>
    <w:rsid w:val="001220DF"/>
    <w:rsid w:val="00126BA3"/>
    <w:rsid w:val="00127AF2"/>
    <w:rsid w:val="001376D8"/>
    <w:rsid w:val="00162ABF"/>
    <w:rsid w:val="001836B5"/>
    <w:rsid w:val="00183FDA"/>
    <w:rsid w:val="0019078B"/>
    <w:rsid w:val="00196891"/>
    <w:rsid w:val="00197FC2"/>
    <w:rsid w:val="001A4AAF"/>
    <w:rsid w:val="001A4C11"/>
    <w:rsid w:val="001B144C"/>
    <w:rsid w:val="001B45BB"/>
    <w:rsid w:val="001B6561"/>
    <w:rsid w:val="001B6616"/>
    <w:rsid w:val="001B7B16"/>
    <w:rsid w:val="001D3475"/>
    <w:rsid w:val="001E493F"/>
    <w:rsid w:val="00200EBA"/>
    <w:rsid w:val="00204D05"/>
    <w:rsid w:val="00204E14"/>
    <w:rsid w:val="00216764"/>
    <w:rsid w:val="002229D2"/>
    <w:rsid w:val="00225BB8"/>
    <w:rsid w:val="00225E75"/>
    <w:rsid w:val="00231C97"/>
    <w:rsid w:val="0023632D"/>
    <w:rsid w:val="00252A1F"/>
    <w:rsid w:val="00265591"/>
    <w:rsid w:val="002708D4"/>
    <w:rsid w:val="00271F36"/>
    <w:rsid w:val="00274C8B"/>
    <w:rsid w:val="00275BE9"/>
    <w:rsid w:val="00284D0C"/>
    <w:rsid w:val="00297017"/>
    <w:rsid w:val="002A3E89"/>
    <w:rsid w:val="002A6BF5"/>
    <w:rsid w:val="002B476F"/>
    <w:rsid w:val="002B5BD3"/>
    <w:rsid w:val="002B6EE9"/>
    <w:rsid w:val="002C239F"/>
    <w:rsid w:val="002E1A88"/>
    <w:rsid w:val="002E678B"/>
    <w:rsid w:val="002F102F"/>
    <w:rsid w:val="002F5235"/>
    <w:rsid w:val="00302631"/>
    <w:rsid w:val="00310B62"/>
    <w:rsid w:val="00322A9C"/>
    <w:rsid w:val="00325138"/>
    <w:rsid w:val="00327EB1"/>
    <w:rsid w:val="003300D7"/>
    <w:rsid w:val="003312EC"/>
    <w:rsid w:val="0034123A"/>
    <w:rsid w:val="00347314"/>
    <w:rsid w:val="003519CF"/>
    <w:rsid w:val="00351EA0"/>
    <w:rsid w:val="00356758"/>
    <w:rsid w:val="00372624"/>
    <w:rsid w:val="00372A89"/>
    <w:rsid w:val="00392D0F"/>
    <w:rsid w:val="00394BA7"/>
    <w:rsid w:val="00395D21"/>
    <w:rsid w:val="003977BB"/>
    <w:rsid w:val="00397E10"/>
    <w:rsid w:val="003A354E"/>
    <w:rsid w:val="003A47FC"/>
    <w:rsid w:val="003B1DF1"/>
    <w:rsid w:val="003B2E12"/>
    <w:rsid w:val="003C0012"/>
    <w:rsid w:val="003C1A05"/>
    <w:rsid w:val="003C7562"/>
    <w:rsid w:val="003C7B1B"/>
    <w:rsid w:val="003E1D52"/>
    <w:rsid w:val="003E33D1"/>
    <w:rsid w:val="003F7522"/>
    <w:rsid w:val="003F768F"/>
    <w:rsid w:val="00405931"/>
    <w:rsid w:val="004101D1"/>
    <w:rsid w:val="004112BD"/>
    <w:rsid w:val="00416331"/>
    <w:rsid w:val="00416F15"/>
    <w:rsid w:val="004239FD"/>
    <w:rsid w:val="00432EC6"/>
    <w:rsid w:val="00434FCF"/>
    <w:rsid w:val="0043663D"/>
    <w:rsid w:val="004370FA"/>
    <w:rsid w:val="004509CB"/>
    <w:rsid w:val="00454B10"/>
    <w:rsid w:val="004556EB"/>
    <w:rsid w:val="00456037"/>
    <w:rsid w:val="0046155A"/>
    <w:rsid w:val="00482A59"/>
    <w:rsid w:val="004903A8"/>
    <w:rsid w:val="004919B1"/>
    <w:rsid w:val="00492323"/>
    <w:rsid w:val="004A0004"/>
    <w:rsid w:val="004A00F0"/>
    <w:rsid w:val="004B2D48"/>
    <w:rsid w:val="004B792B"/>
    <w:rsid w:val="004C3180"/>
    <w:rsid w:val="004C449B"/>
    <w:rsid w:val="004C60F8"/>
    <w:rsid w:val="004D1E80"/>
    <w:rsid w:val="004D5565"/>
    <w:rsid w:val="004E08CF"/>
    <w:rsid w:val="004E1094"/>
    <w:rsid w:val="004F54B7"/>
    <w:rsid w:val="005001C6"/>
    <w:rsid w:val="00511622"/>
    <w:rsid w:val="00514367"/>
    <w:rsid w:val="005277C9"/>
    <w:rsid w:val="00527A16"/>
    <w:rsid w:val="005335C5"/>
    <w:rsid w:val="005340D8"/>
    <w:rsid w:val="005374C6"/>
    <w:rsid w:val="00541CF1"/>
    <w:rsid w:val="005453A7"/>
    <w:rsid w:val="00553CA4"/>
    <w:rsid w:val="00555B2F"/>
    <w:rsid w:val="00560204"/>
    <w:rsid w:val="00560E20"/>
    <w:rsid w:val="00563666"/>
    <w:rsid w:val="0057005D"/>
    <w:rsid w:val="005712AC"/>
    <w:rsid w:val="00573468"/>
    <w:rsid w:val="00573E9B"/>
    <w:rsid w:val="005771F7"/>
    <w:rsid w:val="005833E2"/>
    <w:rsid w:val="005847FA"/>
    <w:rsid w:val="00586555"/>
    <w:rsid w:val="00586792"/>
    <w:rsid w:val="00586DBE"/>
    <w:rsid w:val="00587002"/>
    <w:rsid w:val="00594264"/>
    <w:rsid w:val="005A0A33"/>
    <w:rsid w:val="005A33F7"/>
    <w:rsid w:val="005B29CF"/>
    <w:rsid w:val="005B4C6D"/>
    <w:rsid w:val="005B7846"/>
    <w:rsid w:val="005C067C"/>
    <w:rsid w:val="005C2D99"/>
    <w:rsid w:val="005D5BD5"/>
    <w:rsid w:val="005F098B"/>
    <w:rsid w:val="00603C3F"/>
    <w:rsid w:val="00605BD5"/>
    <w:rsid w:val="00606F92"/>
    <w:rsid w:val="00607223"/>
    <w:rsid w:val="006079D6"/>
    <w:rsid w:val="006232EF"/>
    <w:rsid w:val="00623747"/>
    <w:rsid w:val="00625A6C"/>
    <w:rsid w:val="00627E6A"/>
    <w:rsid w:val="0063592A"/>
    <w:rsid w:val="00635E74"/>
    <w:rsid w:val="00641810"/>
    <w:rsid w:val="00651048"/>
    <w:rsid w:val="00651941"/>
    <w:rsid w:val="00666C76"/>
    <w:rsid w:val="00670544"/>
    <w:rsid w:val="00683683"/>
    <w:rsid w:val="00683AD5"/>
    <w:rsid w:val="00684499"/>
    <w:rsid w:val="00685415"/>
    <w:rsid w:val="006958F6"/>
    <w:rsid w:val="006A2829"/>
    <w:rsid w:val="006A7425"/>
    <w:rsid w:val="006B3FC0"/>
    <w:rsid w:val="006B5A76"/>
    <w:rsid w:val="006C23D6"/>
    <w:rsid w:val="006C50FC"/>
    <w:rsid w:val="006C51D8"/>
    <w:rsid w:val="006C51F9"/>
    <w:rsid w:val="006D413B"/>
    <w:rsid w:val="006D5138"/>
    <w:rsid w:val="006E0A38"/>
    <w:rsid w:val="006E0B59"/>
    <w:rsid w:val="006E4C70"/>
    <w:rsid w:val="0070431F"/>
    <w:rsid w:val="00705BDA"/>
    <w:rsid w:val="00711E1E"/>
    <w:rsid w:val="007137E3"/>
    <w:rsid w:val="00716550"/>
    <w:rsid w:val="0071701A"/>
    <w:rsid w:val="00727577"/>
    <w:rsid w:val="00742B3E"/>
    <w:rsid w:val="007440A9"/>
    <w:rsid w:val="00745AAF"/>
    <w:rsid w:val="00747CB6"/>
    <w:rsid w:val="00754A23"/>
    <w:rsid w:val="0076512D"/>
    <w:rsid w:val="007721EB"/>
    <w:rsid w:val="00774326"/>
    <w:rsid w:val="0078306C"/>
    <w:rsid w:val="00784E7B"/>
    <w:rsid w:val="007937F3"/>
    <w:rsid w:val="007A104E"/>
    <w:rsid w:val="007B0086"/>
    <w:rsid w:val="007C0434"/>
    <w:rsid w:val="007C1BFC"/>
    <w:rsid w:val="007D5471"/>
    <w:rsid w:val="007D6244"/>
    <w:rsid w:val="007D6463"/>
    <w:rsid w:val="007E35B3"/>
    <w:rsid w:val="007E4646"/>
    <w:rsid w:val="007E5F5F"/>
    <w:rsid w:val="0081052A"/>
    <w:rsid w:val="00814314"/>
    <w:rsid w:val="008178C2"/>
    <w:rsid w:val="008205F5"/>
    <w:rsid w:val="00822496"/>
    <w:rsid w:val="0082301F"/>
    <w:rsid w:val="00830B1E"/>
    <w:rsid w:val="00830FD2"/>
    <w:rsid w:val="0084114B"/>
    <w:rsid w:val="008472A5"/>
    <w:rsid w:val="008502D6"/>
    <w:rsid w:val="00850968"/>
    <w:rsid w:val="00856C96"/>
    <w:rsid w:val="0086043D"/>
    <w:rsid w:val="008645FE"/>
    <w:rsid w:val="00864938"/>
    <w:rsid w:val="008658ED"/>
    <w:rsid w:val="0086612A"/>
    <w:rsid w:val="00867472"/>
    <w:rsid w:val="00872F37"/>
    <w:rsid w:val="0087779E"/>
    <w:rsid w:val="00880AF8"/>
    <w:rsid w:val="00885D14"/>
    <w:rsid w:val="00890607"/>
    <w:rsid w:val="00891147"/>
    <w:rsid w:val="00895DD6"/>
    <w:rsid w:val="008A3CC7"/>
    <w:rsid w:val="008A4DEC"/>
    <w:rsid w:val="008A5E8D"/>
    <w:rsid w:val="008A623B"/>
    <w:rsid w:val="008B3294"/>
    <w:rsid w:val="008B5727"/>
    <w:rsid w:val="008B72BC"/>
    <w:rsid w:val="008B75A4"/>
    <w:rsid w:val="008B763E"/>
    <w:rsid w:val="008C6128"/>
    <w:rsid w:val="008C67C0"/>
    <w:rsid w:val="008D1C41"/>
    <w:rsid w:val="008D5930"/>
    <w:rsid w:val="008D7E13"/>
    <w:rsid w:val="008E1305"/>
    <w:rsid w:val="008E211A"/>
    <w:rsid w:val="008E409A"/>
    <w:rsid w:val="008E5B28"/>
    <w:rsid w:val="008E623B"/>
    <w:rsid w:val="008E6541"/>
    <w:rsid w:val="008F15E8"/>
    <w:rsid w:val="008F4CE8"/>
    <w:rsid w:val="008F668D"/>
    <w:rsid w:val="008F724E"/>
    <w:rsid w:val="008F75C4"/>
    <w:rsid w:val="009047BF"/>
    <w:rsid w:val="00906A1A"/>
    <w:rsid w:val="009073D1"/>
    <w:rsid w:val="0092121E"/>
    <w:rsid w:val="00925045"/>
    <w:rsid w:val="00932760"/>
    <w:rsid w:val="00936F8D"/>
    <w:rsid w:val="00947D68"/>
    <w:rsid w:val="0095443E"/>
    <w:rsid w:val="00954CBE"/>
    <w:rsid w:val="00975E21"/>
    <w:rsid w:val="00977882"/>
    <w:rsid w:val="00977A56"/>
    <w:rsid w:val="00983F4A"/>
    <w:rsid w:val="00984E26"/>
    <w:rsid w:val="00997EBA"/>
    <w:rsid w:val="009A1266"/>
    <w:rsid w:val="009B480E"/>
    <w:rsid w:val="009C084C"/>
    <w:rsid w:val="009C2CB1"/>
    <w:rsid w:val="009C6F1B"/>
    <w:rsid w:val="009E0586"/>
    <w:rsid w:val="009E3B3E"/>
    <w:rsid w:val="009E4812"/>
    <w:rsid w:val="009E4B3A"/>
    <w:rsid w:val="009F2371"/>
    <w:rsid w:val="009F3FA2"/>
    <w:rsid w:val="00A02228"/>
    <w:rsid w:val="00A049D0"/>
    <w:rsid w:val="00A04C3D"/>
    <w:rsid w:val="00A04CF0"/>
    <w:rsid w:val="00A10CB9"/>
    <w:rsid w:val="00A11126"/>
    <w:rsid w:val="00A24DB7"/>
    <w:rsid w:val="00A27771"/>
    <w:rsid w:val="00A368BE"/>
    <w:rsid w:val="00A40E52"/>
    <w:rsid w:val="00A41DBB"/>
    <w:rsid w:val="00A42D5B"/>
    <w:rsid w:val="00A47BFE"/>
    <w:rsid w:val="00A530D3"/>
    <w:rsid w:val="00A6539C"/>
    <w:rsid w:val="00A6596B"/>
    <w:rsid w:val="00A70855"/>
    <w:rsid w:val="00A76344"/>
    <w:rsid w:val="00A81D9A"/>
    <w:rsid w:val="00A840F8"/>
    <w:rsid w:val="00A907E3"/>
    <w:rsid w:val="00A958AF"/>
    <w:rsid w:val="00AA184A"/>
    <w:rsid w:val="00AA24A0"/>
    <w:rsid w:val="00AA2706"/>
    <w:rsid w:val="00AB3EC2"/>
    <w:rsid w:val="00AB4D77"/>
    <w:rsid w:val="00AD316D"/>
    <w:rsid w:val="00AE6B4C"/>
    <w:rsid w:val="00AE6F36"/>
    <w:rsid w:val="00AF5249"/>
    <w:rsid w:val="00AF6DFD"/>
    <w:rsid w:val="00B07E6A"/>
    <w:rsid w:val="00B12F9D"/>
    <w:rsid w:val="00B14359"/>
    <w:rsid w:val="00B17994"/>
    <w:rsid w:val="00B24C42"/>
    <w:rsid w:val="00B27C92"/>
    <w:rsid w:val="00B35BBD"/>
    <w:rsid w:val="00B35CC1"/>
    <w:rsid w:val="00B43D06"/>
    <w:rsid w:val="00B56A1E"/>
    <w:rsid w:val="00B57524"/>
    <w:rsid w:val="00B617D0"/>
    <w:rsid w:val="00B66103"/>
    <w:rsid w:val="00B70E36"/>
    <w:rsid w:val="00B86CA6"/>
    <w:rsid w:val="00B94664"/>
    <w:rsid w:val="00B946E1"/>
    <w:rsid w:val="00BA64BD"/>
    <w:rsid w:val="00BA7790"/>
    <w:rsid w:val="00BB130B"/>
    <w:rsid w:val="00BB4573"/>
    <w:rsid w:val="00BB46FB"/>
    <w:rsid w:val="00BB7D4C"/>
    <w:rsid w:val="00BC22DA"/>
    <w:rsid w:val="00BC2DFC"/>
    <w:rsid w:val="00BC4B56"/>
    <w:rsid w:val="00BD46CC"/>
    <w:rsid w:val="00BE0AC8"/>
    <w:rsid w:val="00BE0C25"/>
    <w:rsid w:val="00C077A1"/>
    <w:rsid w:val="00C303A9"/>
    <w:rsid w:val="00C30601"/>
    <w:rsid w:val="00C36BCB"/>
    <w:rsid w:val="00C4277C"/>
    <w:rsid w:val="00C443BF"/>
    <w:rsid w:val="00C4607F"/>
    <w:rsid w:val="00C47105"/>
    <w:rsid w:val="00C549BD"/>
    <w:rsid w:val="00C67634"/>
    <w:rsid w:val="00C67820"/>
    <w:rsid w:val="00C81555"/>
    <w:rsid w:val="00C84488"/>
    <w:rsid w:val="00C85C63"/>
    <w:rsid w:val="00C95420"/>
    <w:rsid w:val="00CB1002"/>
    <w:rsid w:val="00CB3EFF"/>
    <w:rsid w:val="00CC79CE"/>
    <w:rsid w:val="00CD1AC5"/>
    <w:rsid w:val="00CE29E3"/>
    <w:rsid w:val="00CE579F"/>
    <w:rsid w:val="00CE6534"/>
    <w:rsid w:val="00CE6546"/>
    <w:rsid w:val="00D036CA"/>
    <w:rsid w:val="00D06D6F"/>
    <w:rsid w:val="00D119D6"/>
    <w:rsid w:val="00D1254D"/>
    <w:rsid w:val="00D13496"/>
    <w:rsid w:val="00D23FB6"/>
    <w:rsid w:val="00D36959"/>
    <w:rsid w:val="00D42A70"/>
    <w:rsid w:val="00D45F36"/>
    <w:rsid w:val="00D47192"/>
    <w:rsid w:val="00D51380"/>
    <w:rsid w:val="00D5145C"/>
    <w:rsid w:val="00D578C0"/>
    <w:rsid w:val="00D64E34"/>
    <w:rsid w:val="00D7048C"/>
    <w:rsid w:val="00D81A13"/>
    <w:rsid w:val="00D83E94"/>
    <w:rsid w:val="00D92CCB"/>
    <w:rsid w:val="00D932D1"/>
    <w:rsid w:val="00D94302"/>
    <w:rsid w:val="00DA03D9"/>
    <w:rsid w:val="00DA282A"/>
    <w:rsid w:val="00DA3DE5"/>
    <w:rsid w:val="00DB2747"/>
    <w:rsid w:val="00DB6615"/>
    <w:rsid w:val="00DD044E"/>
    <w:rsid w:val="00DD1A62"/>
    <w:rsid w:val="00DD456F"/>
    <w:rsid w:val="00DE3D11"/>
    <w:rsid w:val="00DE47B4"/>
    <w:rsid w:val="00DF2752"/>
    <w:rsid w:val="00DF28F0"/>
    <w:rsid w:val="00E02F3B"/>
    <w:rsid w:val="00E033E8"/>
    <w:rsid w:val="00E07EED"/>
    <w:rsid w:val="00E14855"/>
    <w:rsid w:val="00E23B6D"/>
    <w:rsid w:val="00E2762C"/>
    <w:rsid w:val="00E2792C"/>
    <w:rsid w:val="00E43F02"/>
    <w:rsid w:val="00E517CC"/>
    <w:rsid w:val="00E51D66"/>
    <w:rsid w:val="00E85E10"/>
    <w:rsid w:val="00E97089"/>
    <w:rsid w:val="00EA07F3"/>
    <w:rsid w:val="00EA2835"/>
    <w:rsid w:val="00EA47A3"/>
    <w:rsid w:val="00EA56BD"/>
    <w:rsid w:val="00EA6EDE"/>
    <w:rsid w:val="00EA7E10"/>
    <w:rsid w:val="00EA7FBF"/>
    <w:rsid w:val="00EB4D55"/>
    <w:rsid w:val="00EB5F6F"/>
    <w:rsid w:val="00EC194D"/>
    <w:rsid w:val="00EC34B3"/>
    <w:rsid w:val="00EC55A8"/>
    <w:rsid w:val="00EC7788"/>
    <w:rsid w:val="00ED27EB"/>
    <w:rsid w:val="00EE058F"/>
    <w:rsid w:val="00EE0608"/>
    <w:rsid w:val="00EE2458"/>
    <w:rsid w:val="00EE3F94"/>
    <w:rsid w:val="00EE6C91"/>
    <w:rsid w:val="00F03943"/>
    <w:rsid w:val="00F0484F"/>
    <w:rsid w:val="00F13D3D"/>
    <w:rsid w:val="00F14166"/>
    <w:rsid w:val="00F27092"/>
    <w:rsid w:val="00F403F8"/>
    <w:rsid w:val="00F43FB9"/>
    <w:rsid w:val="00F57851"/>
    <w:rsid w:val="00F57B18"/>
    <w:rsid w:val="00F64E94"/>
    <w:rsid w:val="00F65CC2"/>
    <w:rsid w:val="00F712F0"/>
    <w:rsid w:val="00F75C86"/>
    <w:rsid w:val="00F830FB"/>
    <w:rsid w:val="00F867AC"/>
    <w:rsid w:val="00F917DA"/>
    <w:rsid w:val="00F970F7"/>
    <w:rsid w:val="00FA7ED2"/>
    <w:rsid w:val="00FC38ED"/>
    <w:rsid w:val="00FD2B67"/>
    <w:rsid w:val="00FD3AA6"/>
    <w:rsid w:val="00FF0ED4"/>
    <w:rsid w:val="00FF2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6343CC"/>
  <w15:docId w15:val="{FFECD7FC-4AF6-404E-B08E-D3479E8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E85E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5E1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7">
    <w:name w:val="header"/>
    <w:basedOn w:val="a"/>
    <w:pPr>
      <w:tabs>
        <w:tab w:val="center" w:pos="4677"/>
        <w:tab w:val="right" w:pos="9355"/>
      </w:tabs>
    </w:pPr>
  </w:style>
  <w:style w:type="paragraph" w:styleId="a8">
    <w:name w:val="Signature"/>
    <w:basedOn w:val="a"/>
    <w:pPr>
      <w:ind w:left="4252"/>
    </w:pPr>
    <w:rPr>
      <w:rFonts w:ascii="Arial Narrow" w:hAnsi="Arial Narrow" w:cs="Arial Narrow"/>
    </w:rPr>
  </w:style>
  <w:style w:type="paragraph" w:styleId="a9">
    <w:name w:val="footer"/>
    <w:basedOn w:val="a"/>
    <w:link w:val="aa"/>
    <w:uiPriority w:val="99"/>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ody Text Indent"/>
    <w:basedOn w:val="a"/>
    <w:link w:val="ae"/>
    <w:uiPriority w:val="99"/>
    <w:unhideWhenUsed/>
    <w:rsid w:val="00C4277C"/>
    <w:pPr>
      <w:spacing w:after="120"/>
      <w:ind w:left="283"/>
    </w:pPr>
  </w:style>
  <w:style w:type="character" w:customStyle="1" w:styleId="ae">
    <w:name w:val="Основной текст с отступом Знак"/>
    <w:link w:val="ad"/>
    <w:uiPriority w:val="99"/>
    <w:rsid w:val="00C4277C"/>
    <w:rPr>
      <w:sz w:val="28"/>
      <w:szCs w:val="24"/>
    </w:rPr>
  </w:style>
  <w:style w:type="paragraph" w:styleId="af">
    <w:name w:val="Balloon Text"/>
    <w:basedOn w:val="a"/>
    <w:link w:val="af0"/>
    <w:uiPriority w:val="99"/>
    <w:semiHidden/>
    <w:unhideWhenUsed/>
    <w:rsid w:val="00B86CA6"/>
    <w:rPr>
      <w:rFonts w:ascii="Segoe UI" w:hAnsi="Segoe UI" w:cs="Segoe UI"/>
      <w:sz w:val="18"/>
      <w:szCs w:val="18"/>
    </w:rPr>
  </w:style>
  <w:style w:type="character" w:customStyle="1" w:styleId="af0">
    <w:name w:val="Текст выноски Знак"/>
    <w:link w:val="af"/>
    <w:uiPriority w:val="99"/>
    <w:semiHidden/>
    <w:rsid w:val="00B86CA6"/>
    <w:rPr>
      <w:rFonts w:ascii="Segoe UI" w:hAnsi="Segoe UI" w:cs="Segoe UI"/>
      <w:sz w:val="18"/>
      <w:szCs w:val="18"/>
    </w:rPr>
  </w:style>
  <w:style w:type="paragraph" w:styleId="af1">
    <w:name w:val="Normal (Web)"/>
    <w:basedOn w:val="a"/>
    <w:uiPriority w:val="99"/>
    <w:semiHidden/>
    <w:unhideWhenUsed/>
    <w:rsid w:val="00327EB1"/>
    <w:pPr>
      <w:suppressAutoHyphens w:val="0"/>
      <w:spacing w:before="100" w:beforeAutospacing="1" w:after="100" w:afterAutospacing="1"/>
    </w:pPr>
    <w:rPr>
      <w:rFonts w:eastAsia="Calibri"/>
      <w:color w:val="000000"/>
      <w:sz w:val="24"/>
    </w:rPr>
  </w:style>
  <w:style w:type="character" w:customStyle="1" w:styleId="aa">
    <w:name w:val="Нижний колонтитул Знак"/>
    <w:link w:val="a9"/>
    <w:uiPriority w:val="99"/>
    <w:rsid w:val="00B27C92"/>
    <w:rPr>
      <w:sz w:val="28"/>
      <w:szCs w:val="24"/>
    </w:rPr>
  </w:style>
  <w:style w:type="table" w:customStyle="1" w:styleId="TableGrid">
    <w:name w:val="TableGrid"/>
    <w:rsid w:val="002708D4"/>
    <w:rPr>
      <w:rFonts w:ascii="Calibri" w:hAnsi="Calibri"/>
      <w:sz w:val="22"/>
      <w:szCs w:val="22"/>
    </w:rPr>
    <w:tblPr>
      <w:tblCellMar>
        <w:top w:w="0" w:type="dxa"/>
        <w:left w:w="0" w:type="dxa"/>
        <w:bottom w:w="0" w:type="dxa"/>
        <w:right w:w="0" w:type="dxa"/>
      </w:tblCellMar>
    </w:tblPr>
  </w:style>
  <w:style w:type="character" w:styleId="af2">
    <w:name w:val="Hyperlink"/>
    <w:uiPriority w:val="99"/>
    <w:unhideWhenUsed/>
    <w:rsid w:val="00814314"/>
    <w:rPr>
      <w:color w:val="0563C1"/>
      <w:u w:val="single"/>
    </w:rPr>
  </w:style>
  <w:style w:type="character" w:styleId="af3">
    <w:name w:val="FollowedHyperlink"/>
    <w:uiPriority w:val="99"/>
    <w:semiHidden/>
    <w:unhideWhenUsed/>
    <w:rsid w:val="004101D1"/>
    <w:rPr>
      <w:color w:val="954F72"/>
      <w:u w:val="single"/>
    </w:rPr>
  </w:style>
  <w:style w:type="paragraph" w:customStyle="1" w:styleId="msonormal0">
    <w:name w:val="msonormal"/>
    <w:basedOn w:val="a"/>
    <w:rsid w:val="004101D1"/>
    <w:pPr>
      <w:suppressAutoHyphens w:val="0"/>
      <w:spacing w:before="100" w:beforeAutospacing="1" w:after="100" w:afterAutospacing="1"/>
    </w:pPr>
    <w:rPr>
      <w:sz w:val="24"/>
    </w:rPr>
  </w:style>
  <w:style w:type="paragraph" w:customStyle="1" w:styleId="font5">
    <w:name w:val="font5"/>
    <w:basedOn w:val="a"/>
    <w:rsid w:val="004101D1"/>
    <w:pPr>
      <w:suppressAutoHyphens w:val="0"/>
      <w:spacing w:before="100" w:beforeAutospacing="1" w:after="100" w:afterAutospacing="1"/>
    </w:pPr>
    <w:rPr>
      <w:rFonts w:ascii="Calibri" w:hAnsi="Calibri" w:cs="Calibri"/>
      <w:color w:val="FF0000"/>
      <w:sz w:val="22"/>
      <w:szCs w:val="22"/>
    </w:rPr>
  </w:style>
  <w:style w:type="paragraph" w:customStyle="1" w:styleId="font6">
    <w:name w:val="font6"/>
    <w:basedOn w:val="a"/>
    <w:rsid w:val="004101D1"/>
    <w:pPr>
      <w:suppressAutoHyphens w:val="0"/>
      <w:spacing w:before="100" w:beforeAutospacing="1" w:after="100" w:afterAutospacing="1"/>
    </w:pPr>
    <w:rPr>
      <w:rFonts w:ascii="Calibri" w:hAnsi="Calibri" w:cs="Calibri"/>
      <w:sz w:val="22"/>
      <w:szCs w:val="22"/>
    </w:rPr>
  </w:style>
  <w:style w:type="paragraph" w:customStyle="1" w:styleId="font7">
    <w:name w:val="font7"/>
    <w:basedOn w:val="a"/>
    <w:rsid w:val="004101D1"/>
    <w:pPr>
      <w:suppressAutoHyphens w:val="0"/>
      <w:spacing w:before="100" w:beforeAutospacing="1" w:after="100" w:afterAutospacing="1"/>
    </w:pPr>
    <w:rPr>
      <w:rFonts w:ascii="Calibri" w:hAnsi="Calibri" w:cs="Calibri"/>
      <w:color w:val="000000"/>
      <w:sz w:val="22"/>
      <w:szCs w:val="22"/>
    </w:rPr>
  </w:style>
  <w:style w:type="paragraph" w:customStyle="1" w:styleId="font8">
    <w:name w:val="font8"/>
    <w:basedOn w:val="a"/>
    <w:rsid w:val="004101D1"/>
    <w:pPr>
      <w:suppressAutoHyphens w:val="0"/>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4101D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6">
    <w:name w:val="xl76"/>
    <w:basedOn w:val="a"/>
    <w:rsid w:val="004101D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7">
    <w:name w:val="xl7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78">
    <w:name w:val="xl7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79">
    <w:name w:val="xl7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0">
    <w:name w:val="xl80"/>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rPr>
  </w:style>
  <w:style w:type="paragraph" w:customStyle="1" w:styleId="xl81">
    <w:name w:val="xl81"/>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2">
    <w:name w:val="xl8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3">
    <w:name w:val="xl83"/>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4">
    <w:name w:val="xl84"/>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5">
    <w:name w:val="xl8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6">
    <w:name w:val="xl8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7">
    <w:name w:val="xl8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8">
    <w:name w:val="xl8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9">
    <w:name w:val="xl89"/>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24"/>
    </w:rPr>
  </w:style>
  <w:style w:type="paragraph" w:customStyle="1" w:styleId="xl90">
    <w:name w:val="xl90"/>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1">
    <w:name w:val="xl91"/>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2">
    <w:name w:val="xl9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93">
    <w:name w:val="xl93"/>
    <w:basedOn w:val="a"/>
    <w:rsid w:val="004101D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4">
    <w:name w:val="xl94"/>
    <w:basedOn w:val="a"/>
    <w:rsid w:val="004101D1"/>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5">
    <w:name w:val="xl9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customStyle="1" w:styleId="xl96">
    <w:name w:val="xl9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97">
    <w:name w:val="xl9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8">
    <w:name w:val="xl9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9">
    <w:name w:val="xl9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styleId="af4">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f5"/>
    <w:uiPriority w:val="34"/>
    <w:qFormat/>
    <w:rsid w:val="007D5471"/>
    <w:pPr>
      <w:ind w:left="708"/>
    </w:pPr>
  </w:style>
  <w:style w:type="character" w:customStyle="1" w:styleId="af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f4"/>
    <w:uiPriority w:val="34"/>
    <w:locked/>
    <w:rsid w:val="005B7846"/>
    <w:rPr>
      <w:sz w:val="28"/>
      <w:szCs w:val="24"/>
    </w:rPr>
  </w:style>
  <w:style w:type="character" w:customStyle="1" w:styleId="20">
    <w:name w:val="Заголовок 2 Знак"/>
    <w:basedOn w:val="a0"/>
    <w:link w:val="2"/>
    <w:uiPriority w:val="9"/>
    <w:semiHidden/>
    <w:rsid w:val="00E85E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5E10"/>
    <w:rPr>
      <w:rFonts w:asciiTheme="majorHAnsi" w:eastAsiaTheme="majorEastAsia" w:hAnsiTheme="majorHAnsi" w:cstheme="majorBidi"/>
      <w:color w:val="1F4D78" w:themeColor="accent1" w:themeShade="7F"/>
      <w:sz w:val="24"/>
      <w:szCs w:val="24"/>
    </w:rPr>
  </w:style>
  <w:style w:type="table" w:styleId="af6">
    <w:name w:val="Table Grid"/>
    <w:basedOn w:val="a1"/>
    <w:uiPriority w:val="39"/>
    <w:rsid w:val="00BB13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78">
      <w:bodyDiv w:val="1"/>
      <w:marLeft w:val="0"/>
      <w:marRight w:val="0"/>
      <w:marTop w:val="0"/>
      <w:marBottom w:val="0"/>
      <w:divBdr>
        <w:top w:val="none" w:sz="0" w:space="0" w:color="auto"/>
        <w:left w:val="none" w:sz="0" w:space="0" w:color="auto"/>
        <w:bottom w:val="none" w:sz="0" w:space="0" w:color="auto"/>
        <w:right w:val="none" w:sz="0" w:space="0" w:color="auto"/>
      </w:divBdr>
    </w:div>
    <w:div w:id="19167629">
      <w:bodyDiv w:val="1"/>
      <w:marLeft w:val="0"/>
      <w:marRight w:val="0"/>
      <w:marTop w:val="0"/>
      <w:marBottom w:val="0"/>
      <w:divBdr>
        <w:top w:val="none" w:sz="0" w:space="0" w:color="auto"/>
        <w:left w:val="none" w:sz="0" w:space="0" w:color="auto"/>
        <w:bottom w:val="none" w:sz="0" w:space="0" w:color="auto"/>
        <w:right w:val="none" w:sz="0" w:space="0" w:color="auto"/>
      </w:divBdr>
    </w:div>
    <w:div w:id="28798639">
      <w:bodyDiv w:val="1"/>
      <w:marLeft w:val="0"/>
      <w:marRight w:val="0"/>
      <w:marTop w:val="0"/>
      <w:marBottom w:val="0"/>
      <w:divBdr>
        <w:top w:val="none" w:sz="0" w:space="0" w:color="auto"/>
        <w:left w:val="none" w:sz="0" w:space="0" w:color="auto"/>
        <w:bottom w:val="none" w:sz="0" w:space="0" w:color="auto"/>
        <w:right w:val="none" w:sz="0" w:space="0" w:color="auto"/>
      </w:divBdr>
    </w:div>
    <w:div w:id="61879614">
      <w:bodyDiv w:val="1"/>
      <w:marLeft w:val="0"/>
      <w:marRight w:val="0"/>
      <w:marTop w:val="0"/>
      <w:marBottom w:val="0"/>
      <w:divBdr>
        <w:top w:val="none" w:sz="0" w:space="0" w:color="auto"/>
        <w:left w:val="none" w:sz="0" w:space="0" w:color="auto"/>
        <w:bottom w:val="none" w:sz="0" w:space="0" w:color="auto"/>
        <w:right w:val="none" w:sz="0" w:space="0" w:color="auto"/>
      </w:divBdr>
    </w:div>
    <w:div w:id="67045813">
      <w:bodyDiv w:val="1"/>
      <w:marLeft w:val="0"/>
      <w:marRight w:val="0"/>
      <w:marTop w:val="0"/>
      <w:marBottom w:val="0"/>
      <w:divBdr>
        <w:top w:val="none" w:sz="0" w:space="0" w:color="auto"/>
        <w:left w:val="none" w:sz="0" w:space="0" w:color="auto"/>
        <w:bottom w:val="none" w:sz="0" w:space="0" w:color="auto"/>
        <w:right w:val="none" w:sz="0" w:space="0" w:color="auto"/>
      </w:divBdr>
    </w:div>
    <w:div w:id="86654018">
      <w:bodyDiv w:val="1"/>
      <w:marLeft w:val="0"/>
      <w:marRight w:val="0"/>
      <w:marTop w:val="0"/>
      <w:marBottom w:val="0"/>
      <w:divBdr>
        <w:top w:val="none" w:sz="0" w:space="0" w:color="auto"/>
        <w:left w:val="none" w:sz="0" w:space="0" w:color="auto"/>
        <w:bottom w:val="none" w:sz="0" w:space="0" w:color="auto"/>
        <w:right w:val="none" w:sz="0" w:space="0" w:color="auto"/>
      </w:divBdr>
    </w:div>
    <w:div w:id="96412172">
      <w:bodyDiv w:val="1"/>
      <w:marLeft w:val="0"/>
      <w:marRight w:val="0"/>
      <w:marTop w:val="0"/>
      <w:marBottom w:val="0"/>
      <w:divBdr>
        <w:top w:val="none" w:sz="0" w:space="0" w:color="auto"/>
        <w:left w:val="none" w:sz="0" w:space="0" w:color="auto"/>
        <w:bottom w:val="none" w:sz="0" w:space="0" w:color="auto"/>
        <w:right w:val="none" w:sz="0" w:space="0" w:color="auto"/>
      </w:divBdr>
    </w:div>
    <w:div w:id="120730493">
      <w:bodyDiv w:val="1"/>
      <w:marLeft w:val="0"/>
      <w:marRight w:val="0"/>
      <w:marTop w:val="0"/>
      <w:marBottom w:val="0"/>
      <w:divBdr>
        <w:top w:val="none" w:sz="0" w:space="0" w:color="auto"/>
        <w:left w:val="none" w:sz="0" w:space="0" w:color="auto"/>
        <w:bottom w:val="none" w:sz="0" w:space="0" w:color="auto"/>
        <w:right w:val="none" w:sz="0" w:space="0" w:color="auto"/>
      </w:divBdr>
    </w:div>
    <w:div w:id="125124569">
      <w:bodyDiv w:val="1"/>
      <w:marLeft w:val="0"/>
      <w:marRight w:val="0"/>
      <w:marTop w:val="0"/>
      <w:marBottom w:val="0"/>
      <w:divBdr>
        <w:top w:val="none" w:sz="0" w:space="0" w:color="auto"/>
        <w:left w:val="none" w:sz="0" w:space="0" w:color="auto"/>
        <w:bottom w:val="none" w:sz="0" w:space="0" w:color="auto"/>
        <w:right w:val="none" w:sz="0" w:space="0" w:color="auto"/>
      </w:divBdr>
    </w:div>
    <w:div w:id="131025569">
      <w:bodyDiv w:val="1"/>
      <w:marLeft w:val="0"/>
      <w:marRight w:val="0"/>
      <w:marTop w:val="0"/>
      <w:marBottom w:val="0"/>
      <w:divBdr>
        <w:top w:val="none" w:sz="0" w:space="0" w:color="auto"/>
        <w:left w:val="none" w:sz="0" w:space="0" w:color="auto"/>
        <w:bottom w:val="none" w:sz="0" w:space="0" w:color="auto"/>
        <w:right w:val="none" w:sz="0" w:space="0" w:color="auto"/>
      </w:divBdr>
    </w:div>
    <w:div w:id="149950263">
      <w:bodyDiv w:val="1"/>
      <w:marLeft w:val="0"/>
      <w:marRight w:val="0"/>
      <w:marTop w:val="0"/>
      <w:marBottom w:val="0"/>
      <w:divBdr>
        <w:top w:val="none" w:sz="0" w:space="0" w:color="auto"/>
        <w:left w:val="none" w:sz="0" w:space="0" w:color="auto"/>
        <w:bottom w:val="none" w:sz="0" w:space="0" w:color="auto"/>
        <w:right w:val="none" w:sz="0" w:space="0" w:color="auto"/>
      </w:divBdr>
    </w:div>
    <w:div w:id="186992799">
      <w:bodyDiv w:val="1"/>
      <w:marLeft w:val="0"/>
      <w:marRight w:val="0"/>
      <w:marTop w:val="0"/>
      <w:marBottom w:val="0"/>
      <w:divBdr>
        <w:top w:val="none" w:sz="0" w:space="0" w:color="auto"/>
        <w:left w:val="none" w:sz="0" w:space="0" w:color="auto"/>
        <w:bottom w:val="none" w:sz="0" w:space="0" w:color="auto"/>
        <w:right w:val="none" w:sz="0" w:space="0" w:color="auto"/>
      </w:divBdr>
    </w:div>
    <w:div w:id="211818178">
      <w:bodyDiv w:val="1"/>
      <w:marLeft w:val="0"/>
      <w:marRight w:val="0"/>
      <w:marTop w:val="0"/>
      <w:marBottom w:val="0"/>
      <w:divBdr>
        <w:top w:val="none" w:sz="0" w:space="0" w:color="auto"/>
        <w:left w:val="none" w:sz="0" w:space="0" w:color="auto"/>
        <w:bottom w:val="none" w:sz="0" w:space="0" w:color="auto"/>
        <w:right w:val="none" w:sz="0" w:space="0" w:color="auto"/>
      </w:divBdr>
    </w:div>
    <w:div w:id="214900797">
      <w:bodyDiv w:val="1"/>
      <w:marLeft w:val="0"/>
      <w:marRight w:val="0"/>
      <w:marTop w:val="0"/>
      <w:marBottom w:val="0"/>
      <w:divBdr>
        <w:top w:val="none" w:sz="0" w:space="0" w:color="auto"/>
        <w:left w:val="none" w:sz="0" w:space="0" w:color="auto"/>
        <w:bottom w:val="none" w:sz="0" w:space="0" w:color="auto"/>
        <w:right w:val="none" w:sz="0" w:space="0" w:color="auto"/>
      </w:divBdr>
    </w:div>
    <w:div w:id="237595930">
      <w:bodyDiv w:val="1"/>
      <w:marLeft w:val="0"/>
      <w:marRight w:val="0"/>
      <w:marTop w:val="0"/>
      <w:marBottom w:val="0"/>
      <w:divBdr>
        <w:top w:val="none" w:sz="0" w:space="0" w:color="auto"/>
        <w:left w:val="none" w:sz="0" w:space="0" w:color="auto"/>
        <w:bottom w:val="none" w:sz="0" w:space="0" w:color="auto"/>
        <w:right w:val="none" w:sz="0" w:space="0" w:color="auto"/>
      </w:divBdr>
    </w:div>
    <w:div w:id="249895077">
      <w:bodyDiv w:val="1"/>
      <w:marLeft w:val="0"/>
      <w:marRight w:val="0"/>
      <w:marTop w:val="0"/>
      <w:marBottom w:val="0"/>
      <w:divBdr>
        <w:top w:val="none" w:sz="0" w:space="0" w:color="auto"/>
        <w:left w:val="none" w:sz="0" w:space="0" w:color="auto"/>
        <w:bottom w:val="none" w:sz="0" w:space="0" w:color="auto"/>
        <w:right w:val="none" w:sz="0" w:space="0" w:color="auto"/>
      </w:divBdr>
    </w:div>
    <w:div w:id="275841873">
      <w:bodyDiv w:val="1"/>
      <w:marLeft w:val="0"/>
      <w:marRight w:val="0"/>
      <w:marTop w:val="0"/>
      <w:marBottom w:val="0"/>
      <w:divBdr>
        <w:top w:val="none" w:sz="0" w:space="0" w:color="auto"/>
        <w:left w:val="none" w:sz="0" w:space="0" w:color="auto"/>
        <w:bottom w:val="none" w:sz="0" w:space="0" w:color="auto"/>
        <w:right w:val="none" w:sz="0" w:space="0" w:color="auto"/>
      </w:divBdr>
    </w:div>
    <w:div w:id="278268779">
      <w:bodyDiv w:val="1"/>
      <w:marLeft w:val="0"/>
      <w:marRight w:val="0"/>
      <w:marTop w:val="0"/>
      <w:marBottom w:val="0"/>
      <w:divBdr>
        <w:top w:val="none" w:sz="0" w:space="0" w:color="auto"/>
        <w:left w:val="none" w:sz="0" w:space="0" w:color="auto"/>
        <w:bottom w:val="none" w:sz="0" w:space="0" w:color="auto"/>
        <w:right w:val="none" w:sz="0" w:space="0" w:color="auto"/>
      </w:divBdr>
    </w:div>
    <w:div w:id="279654086">
      <w:bodyDiv w:val="1"/>
      <w:marLeft w:val="0"/>
      <w:marRight w:val="0"/>
      <w:marTop w:val="0"/>
      <w:marBottom w:val="0"/>
      <w:divBdr>
        <w:top w:val="none" w:sz="0" w:space="0" w:color="auto"/>
        <w:left w:val="none" w:sz="0" w:space="0" w:color="auto"/>
        <w:bottom w:val="none" w:sz="0" w:space="0" w:color="auto"/>
        <w:right w:val="none" w:sz="0" w:space="0" w:color="auto"/>
      </w:divBdr>
    </w:div>
    <w:div w:id="293995013">
      <w:bodyDiv w:val="1"/>
      <w:marLeft w:val="0"/>
      <w:marRight w:val="0"/>
      <w:marTop w:val="0"/>
      <w:marBottom w:val="0"/>
      <w:divBdr>
        <w:top w:val="none" w:sz="0" w:space="0" w:color="auto"/>
        <w:left w:val="none" w:sz="0" w:space="0" w:color="auto"/>
        <w:bottom w:val="none" w:sz="0" w:space="0" w:color="auto"/>
        <w:right w:val="none" w:sz="0" w:space="0" w:color="auto"/>
      </w:divBdr>
    </w:div>
    <w:div w:id="301430633">
      <w:bodyDiv w:val="1"/>
      <w:marLeft w:val="0"/>
      <w:marRight w:val="0"/>
      <w:marTop w:val="0"/>
      <w:marBottom w:val="0"/>
      <w:divBdr>
        <w:top w:val="none" w:sz="0" w:space="0" w:color="auto"/>
        <w:left w:val="none" w:sz="0" w:space="0" w:color="auto"/>
        <w:bottom w:val="none" w:sz="0" w:space="0" w:color="auto"/>
        <w:right w:val="none" w:sz="0" w:space="0" w:color="auto"/>
      </w:divBdr>
    </w:div>
    <w:div w:id="303511317">
      <w:bodyDiv w:val="1"/>
      <w:marLeft w:val="0"/>
      <w:marRight w:val="0"/>
      <w:marTop w:val="0"/>
      <w:marBottom w:val="0"/>
      <w:divBdr>
        <w:top w:val="none" w:sz="0" w:space="0" w:color="auto"/>
        <w:left w:val="none" w:sz="0" w:space="0" w:color="auto"/>
        <w:bottom w:val="none" w:sz="0" w:space="0" w:color="auto"/>
        <w:right w:val="none" w:sz="0" w:space="0" w:color="auto"/>
      </w:divBdr>
    </w:div>
    <w:div w:id="314337647">
      <w:bodyDiv w:val="1"/>
      <w:marLeft w:val="0"/>
      <w:marRight w:val="0"/>
      <w:marTop w:val="0"/>
      <w:marBottom w:val="0"/>
      <w:divBdr>
        <w:top w:val="none" w:sz="0" w:space="0" w:color="auto"/>
        <w:left w:val="none" w:sz="0" w:space="0" w:color="auto"/>
        <w:bottom w:val="none" w:sz="0" w:space="0" w:color="auto"/>
        <w:right w:val="none" w:sz="0" w:space="0" w:color="auto"/>
      </w:divBdr>
    </w:div>
    <w:div w:id="324894684">
      <w:bodyDiv w:val="1"/>
      <w:marLeft w:val="0"/>
      <w:marRight w:val="0"/>
      <w:marTop w:val="0"/>
      <w:marBottom w:val="0"/>
      <w:divBdr>
        <w:top w:val="none" w:sz="0" w:space="0" w:color="auto"/>
        <w:left w:val="none" w:sz="0" w:space="0" w:color="auto"/>
        <w:bottom w:val="none" w:sz="0" w:space="0" w:color="auto"/>
        <w:right w:val="none" w:sz="0" w:space="0" w:color="auto"/>
      </w:divBdr>
    </w:div>
    <w:div w:id="342245763">
      <w:bodyDiv w:val="1"/>
      <w:marLeft w:val="0"/>
      <w:marRight w:val="0"/>
      <w:marTop w:val="0"/>
      <w:marBottom w:val="0"/>
      <w:divBdr>
        <w:top w:val="none" w:sz="0" w:space="0" w:color="auto"/>
        <w:left w:val="none" w:sz="0" w:space="0" w:color="auto"/>
        <w:bottom w:val="none" w:sz="0" w:space="0" w:color="auto"/>
        <w:right w:val="none" w:sz="0" w:space="0" w:color="auto"/>
      </w:divBdr>
    </w:div>
    <w:div w:id="351953657">
      <w:bodyDiv w:val="1"/>
      <w:marLeft w:val="0"/>
      <w:marRight w:val="0"/>
      <w:marTop w:val="0"/>
      <w:marBottom w:val="0"/>
      <w:divBdr>
        <w:top w:val="none" w:sz="0" w:space="0" w:color="auto"/>
        <w:left w:val="none" w:sz="0" w:space="0" w:color="auto"/>
        <w:bottom w:val="none" w:sz="0" w:space="0" w:color="auto"/>
        <w:right w:val="none" w:sz="0" w:space="0" w:color="auto"/>
      </w:divBdr>
    </w:div>
    <w:div w:id="356123146">
      <w:bodyDiv w:val="1"/>
      <w:marLeft w:val="0"/>
      <w:marRight w:val="0"/>
      <w:marTop w:val="0"/>
      <w:marBottom w:val="0"/>
      <w:divBdr>
        <w:top w:val="none" w:sz="0" w:space="0" w:color="auto"/>
        <w:left w:val="none" w:sz="0" w:space="0" w:color="auto"/>
        <w:bottom w:val="none" w:sz="0" w:space="0" w:color="auto"/>
        <w:right w:val="none" w:sz="0" w:space="0" w:color="auto"/>
      </w:divBdr>
    </w:div>
    <w:div w:id="375353358">
      <w:bodyDiv w:val="1"/>
      <w:marLeft w:val="0"/>
      <w:marRight w:val="0"/>
      <w:marTop w:val="0"/>
      <w:marBottom w:val="0"/>
      <w:divBdr>
        <w:top w:val="none" w:sz="0" w:space="0" w:color="auto"/>
        <w:left w:val="none" w:sz="0" w:space="0" w:color="auto"/>
        <w:bottom w:val="none" w:sz="0" w:space="0" w:color="auto"/>
        <w:right w:val="none" w:sz="0" w:space="0" w:color="auto"/>
      </w:divBdr>
    </w:div>
    <w:div w:id="383917091">
      <w:bodyDiv w:val="1"/>
      <w:marLeft w:val="0"/>
      <w:marRight w:val="0"/>
      <w:marTop w:val="0"/>
      <w:marBottom w:val="0"/>
      <w:divBdr>
        <w:top w:val="none" w:sz="0" w:space="0" w:color="auto"/>
        <w:left w:val="none" w:sz="0" w:space="0" w:color="auto"/>
        <w:bottom w:val="none" w:sz="0" w:space="0" w:color="auto"/>
        <w:right w:val="none" w:sz="0" w:space="0" w:color="auto"/>
      </w:divBdr>
    </w:div>
    <w:div w:id="386729175">
      <w:bodyDiv w:val="1"/>
      <w:marLeft w:val="0"/>
      <w:marRight w:val="0"/>
      <w:marTop w:val="0"/>
      <w:marBottom w:val="0"/>
      <w:divBdr>
        <w:top w:val="none" w:sz="0" w:space="0" w:color="auto"/>
        <w:left w:val="none" w:sz="0" w:space="0" w:color="auto"/>
        <w:bottom w:val="none" w:sz="0" w:space="0" w:color="auto"/>
        <w:right w:val="none" w:sz="0" w:space="0" w:color="auto"/>
      </w:divBdr>
    </w:div>
    <w:div w:id="391854274">
      <w:bodyDiv w:val="1"/>
      <w:marLeft w:val="0"/>
      <w:marRight w:val="0"/>
      <w:marTop w:val="0"/>
      <w:marBottom w:val="0"/>
      <w:divBdr>
        <w:top w:val="none" w:sz="0" w:space="0" w:color="auto"/>
        <w:left w:val="none" w:sz="0" w:space="0" w:color="auto"/>
        <w:bottom w:val="none" w:sz="0" w:space="0" w:color="auto"/>
        <w:right w:val="none" w:sz="0" w:space="0" w:color="auto"/>
      </w:divBdr>
    </w:div>
    <w:div w:id="402068194">
      <w:bodyDiv w:val="1"/>
      <w:marLeft w:val="0"/>
      <w:marRight w:val="0"/>
      <w:marTop w:val="0"/>
      <w:marBottom w:val="0"/>
      <w:divBdr>
        <w:top w:val="none" w:sz="0" w:space="0" w:color="auto"/>
        <w:left w:val="none" w:sz="0" w:space="0" w:color="auto"/>
        <w:bottom w:val="none" w:sz="0" w:space="0" w:color="auto"/>
        <w:right w:val="none" w:sz="0" w:space="0" w:color="auto"/>
      </w:divBdr>
    </w:div>
    <w:div w:id="404841375">
      <w:bodyDiv w:val="1"/>
      <w:marLeft w:val="0"/>
      <w:marRight w:val="0"/>
      <w:marTop w:val="0"/>
      <w:marBottom w:val="0"/>
      <w:divBdr>
        <w:top w:val="none" w:sz="0" w:space="0" w:color="auto"/>
        <w:left w:val="none" w:sz="0" w:space="0" w:color="auto"/>
        <w:bottom w:val="none" w:sz="0" w:space="0" w:color="auto"/>
        <w:right w:val="none" w:sz="0" w:space="0" w:color="auto"/>
      </w:divBdr>
    </w:div>
    <w:div w:id="412776054">
      <w:bodyDiv w:val="1"/>
      <w:marLeft w:val="0"/>
      <w:marRight w:val="0"/>
      <w:marTop w:val="0"/>
      <w:marBottom w:val="0"/>
      <w:divBdr>
        <w:top w:val="none" w:sz="0" w:space="0" w:color="auto"/>
        <w:left w:val="none" w:sz="0" w:space="0" w:color="auto"/>
        <w:bottom w:val="none" w:sz="0" w:space="0" w:color="auto"/>
        <w:right w:val="none" w:sz="0" w:space="0" w:color="auto"/>
      </w:divBdr>
    </w:div>
    <w:div w:id="433213304">
      <w:bodyDiv w:val="1"/>
      <w:marLeft w:val="0"/>
      <w:marRight w:val="0"/>
      <w:marTop w:val="0"/>
      <w:marBottom w:val="0"/>
      <w:divBdr>
        <w:top w:val="none" w:sz="0" w:space="0" w:color="auto"/>
        <w:left w:val="none" w:sz="0" w:space="0" w:color="auto"/>
        <w:bottom w:val="none" w:sz="0" w:space="0" w:color="auto"/>
        <w:right w:val="none" w:sz="0" w:space="0" w:color="auto"/>
      </w:divBdr>
    </w:div>
    <w:div w:id="433746689">
      <w:bodyDiv w:val="1"/>
      <w:marLeft w:val="0"/>
      <w:marRight w:val="0"/>
      <w:marTop w:val="0"/>
      <w:marBottom w:val="0"/>
      <w:divBdr>
        <w:top w:val="none" w:sz="0" w:space="0" w:color="auto"/>
        <w:left w:val="none" w:sz="0" w:space="0" w:color="auto"/>
        <w:bottom w:val="none" w:sz="0" w:space="0" w:color="auto"/>
        <w:right w:val="none" w:sz="0" w:space="0" w:color="auto"/>
      </w:divBdr>
    </w:div>
    <w:div w:id="471361781">
      <w:bodyDiv w:val="1"/>
      <w:marLeft w:val="0"/>
      <w:marRight w:val="0"/>
      <w:marTop w:val="0"/>
      <w:marBottom w:val="0"/>
      <w:divBdr>
        <w:top w:val="none" w:sz="0" w:space="0" w:color="auto"/>
        <w:left w:val="none" w:sz="0" w:space="0" w:color="auto"/>
        <w:bottom w:val="none" w:sz="0" w:space="0" w:color="auto"/>
        <w:right w:val="none" w:sz="0" w:space="0" w:color="auto"/>
      </w:divBdr>
    </w:div>
    <w:div w:id="476647901">
      <w:bodyDiv w:val="1"/>
      <w:marLeft w:val="0"/>
      <w:marRight w:val="0"/>
      <w:marTop w:val="0"/>
      <w:marBottom w:val="0"/>
      <w:divBdr>
        <w:top w:val="none" w:sz="0" w:space="0" w:color="auto"/>
        <w:left w:val="none" w:sz="0" w:space="0" w:color="auto"/>
        <w:bottom w:val="none" w:sz="0" w:space="0" w:color="auto"/>
        <w:right w:val="none" w:sz="0" w:space="0" w:color="auto"/>
      </w:divBdr>
    </w:div>
    <w:div w:id="499587181">
      <w:bodyDiv w:val="1"/>
      <w:marLeft w:val="0"/>
      <w:marRight w:val="0"/>
      <w:marTop w:val="0"/>
      <w:marBottom w:val="0"/>
      <w:divBdr>
        <w:top w:val="none" w:sz="0" w:space="0" w:color="auto"/>
        <w:left w:val="none" w:sz="0" w:space="0" w:color="auto"/>
        <w:bottom w:val="none" w:sz="0" w:space="0" w:color="auto"/>
        <w:right w:val="none" w:sz="0" w:space="0" w:color="auto"/>
      </w:divBdr>
    </w:div>
    <w:div w:id="555893340">
      <w:bodyDiv w:val="1"/>
      <w:marLeft w:val="0"/>
      <w:marRight w:val="0"/>
      <w:marTop w:val="0"/>
      <w:marBottom w:val="0"/>
      <w:divBdr>
        <w:top w:val="none" w:sz="0" w:space="0" w:color="auto"/>
        <w:left w:val="none" w:sz="0" w:space="0" w:color="auto"/>
        <w:bottom w:val="none" w:sz="0" w:space="0" w:color="auto"/>
        <w:right w:val="none" w:sz="0" w:space="0" w:color="auto"/>
      </w:divBdr>
    </w:div>
    <w:div w:id="561840845">
      <w:bodyDiv w:val="1"/>
      <w:marLeft w:val="0"/>
      <w:marRight w:val="0"/>
      <w:marTop w:val="0"/>
      <w:marBottom w:val="0"/>
      <w:divBdr>
        <w:top w:val="none" w:sz="0" w:space="0" w:color="auto"/>
        <w:left w:val="none" w:sz="0" w:space="0" w:color="auto"/>
        <w:bottom w:val="none" w:sz="0" w:space="0" w:color="auto"/>
        <w:right w:val="none" w:sz="0" w:space="0" w:color="auto"/>
      </w:divBdr>
    </w:div>
    <w:div w:id="575164586">
      <w:bodyDiv w:val="1"/>
      <w:marLeft w:val="0"/>
      <w:marRight w:val="0"/>
      <w:marTop w:val="0"/>
      <w:marBottom w:val="0"/>
      <w:divBdr>
        <w:top w:val="none" w:sz="0" w:space="0" w:color="auto"/>
        <w:left w:val="none" w:sz="0" w:space="0" w:color="auto"/>
        <w:bottom w:val="none" w:sz="0" w:space="0" w:color="auto"/>
        <w:right w:val="none" w:sz="0" w:space="0" w:color="auto"/>
      </w:divBdr>
    </w:div>
    <w:div w:id="575554975">
      <w:bodyDiv w:val="1"/>
      <w:marLeft w:val="0"/>
      <w:marRight w:val="0"/>
      <w:marTop w:val="0"/>
      <w:marBottom w:val="0"/>
      <w:divBdr>
        <w:top w:val="none" w:sz="0" w:space="0" w:color="auto"/>
        <w:left w:val="none" w:sz="0" w:space="0" w:color="auto"/>
        <w:bottom w:val="none" w:sz="0" w:space="0" w:color="auto"/>
        <w:right w:val="none" w:sz="0" w:space="0" w:color="auto"/>
      </w:divBdr>
    </w:div>
    <w:div w:id="581259110">
      <w:bodyDiv w:val="1"/>
      <w:marLeft w:val="0"/>
      <w:marRight w:val="0"/>
      <w:marTop w:val="0"/>
      <w:marBottom w:val="0"/>
      <w:divBdr>
        <w:top w:val="none" w:sz="0" w:space="0" w:color="auto"/>
        <w:left w:val="none" w:sz="0" w:space="0" w:color="auto"/>
        <w:bottom w:val="none" w:sz="0" w:space="0" w:color="auto"/>
        <w:right w:val="none" w:sz="0" w:space="0" w:color="auto"/>
      </w:divBdr>
      <w:divsChild>
        <w:div w:id="813716376">
          <w:marLeft w:val="0"/>
          <w:marRight w:val="0"/>
          <w:marTop w:val="0"/>
          <w:marBottom w:val="0"/>
          <w:divBdr>
            <w:top w:val="none" w:sz="0" w:space="0" w:color="auto"/>
            <w:left w:val="none" w:sz="0" w:space="0" w:color="auto"/>
            <w:bottom w:val="none" w:sz="0" w:space="0" w:color="auto"/>
            <w:right w:val="none" w:sz="0" w:space="0" w:color="auto"/>
          </w:divBdr>
        </w:div>
      </w:divsChild>
    </w:div>
    <w:div w:id="599486647">
      <w:bodyDiv w:val="1"/>
      <w:marLeft w:val="0"/>
      <w:marRight w:val="0"/>
      <w:marTop w:val="0"/>
      <w:marBottom w:val="0"/>
      <w:divBdr>
        <w:top w:val="none" w:sz="0" w:space="0" w:color="auto"/>
        <w:left w:val="none" w:sz="0" w:space="0" w:color="auto"/>
        <w:bottom w:val="none" w:sz="0" w:space="0" w:color="auto"/>
        <w:right w:val="none" w:sz="0" w:space="0" w:color="auto"/>
      </w:divBdr>
    </w:div>
    <w:div w:id="599727987">
      <w:bodyDiv w:val="1"/>
      <w:marLeft w:val="0"/>
      <w:marRight w:val="0"/>
      <w:marTop w:val="0"/>
      <w:marBottom w:val="0"/>
      <w:divBdr>
        <w:top w:val="none" w:sz="0" w:space="0" w:color="auto"/>
        <w:left w:val="none" w:sz="0" w:space="0" w:color="auto"/>
        <w:bottom w:val="none" w:sz="0" w:space="0" w:color="auto"/>
        <w:right w:val="none" w:sz="0" w:space="0" w:color="auto"/>
      </w:divBdr>
    </w:div>
    <w:div w:id="635138714">
      <w:bodyDiv w:val="1"/>
      <w:marLeft w:val="0"/>
      <w:marRight w:val="0"/>
      <w:marTop w:val="0"/>
      <w:marBottom w:val="0"/>
      <w:divBdr>
        <w:top w:val="none" w:sz="0" w:space="0" w:color="auto"/>
        <w:left w:val="none" w:sz="0" w:space="0" w:color="auto"/>
        <w:bottom w:val="none" w:sz="0" w:space="0" w:color="auto"/>
        <w:right w:val="none" w:sz="0" w:space="0" w:color="auto"/>
      </w:divBdr>
    </w:div>
    <w:div w:id="641470819">
      <w:bodyDiv w:val="1"/>
      <w:marLeft w:val="0"/>
      <w:marRight w:val="0"/>
      <w:marTop w:val="0"/>
      <w:marBottom w:val="0"/>
      <w:divBdr>
        <w:top w:val="none" w:sz="0" w:space="0" w:color="auto"/>
        <w:left w:val="none" w:sz="0" w:space="0" w:color="auto"/>
        <w:bottom w:val="none" w:sz="0" w:space="0" w:color="auto"/>
        <w:right w:val="none" w:sz="0" w:space="0" w:color="auto"/>
      </w:divBdr>
    </w:div>
    <w:div w:id="645479468">
      <w:bodyDiv w:val="1"/>
      <w:marLeft w:val="0"/>
      <w:marRight w:val="0"/>
      <w:marTop w:val="0"/>
      <w:marBottom w:val="0"/>
      <w:divBdr>
        <w:top w:val="none" w:sz="0" w:space="0" w:color="auto"/>
        <w:left w:val="none" w:sz="0" w:space="0" w:color="auto"/>
        <w:bottom w:val="none" w:sz="0" w:space="0" w:color="auto"/>
        <w:right w:val="none" w:sz="0" w:space="0" w:color="auto"/>
      </w:divBdr>
    </w:div>
    <w:div w:id="663900088">
      <w:bodyDiv w:val="1"/>
      <w:marLeft w:val="0"/>
      <w:marRight w:val="0"/>
      <w:marTop w:val="0"/>
      <w:marBottom w:val="0"/>
      <w:divBdr>
        <w:top w:val="none" w:sz="0" w:space="0" w:color="auto"/>
        <w:left w:val="none" w:sz="0" w:space="0" w:color="auto"/>
        <w:bottom w:val="none" w:sz="0" w:space="0" w:color="auto"/>
        <w:right w:val="none" w:sz="0" w:space="0" w:color="auto"/>
      </w:divBdr>
    </w:div>
    <w:div w:id="669405191">
      <w:bodyDiv w:val="1"/>
      <w:marLeft w:val="0"/>
      <w:marRight w:val="0"/>
      <w:marTop w:val="0"/>
      <w:marBottom w:val="0"/>
      <w:divBdr>
        <w:top w:val="none" w:sz="0" w:space="0" w:color="auto"/>
        <w:left w:val="none" w:sz="0" w:space="0" w:color="auto"/>
        <w:bottom w:val="none" w:sz="0" w:space="0" w:color="auto"/>
        <w:right w:val="none" w:sz="0" w:space="0" w:color="auto"/>
      </w:divBdr>
    </w:div>
    <w:div w:id="706373754">
      <w:bodyDiv w:val="1"/>
      <w:marLeft w:val="0"/>
      <w:marRight w:val="0"/>
      <w:marTop w:val="0"/>
      <w:marBottom w:val="0"/>
      <w:divBdr>
        <w:top w:val="none" w:sz="0" w:space="0" w:color="auto"/>
        <w:left w:val="none" w:sz="0" w:space="0" w:color="auto"/>
        <w:bottom w:val="none" w:sz="0" w:space="0" w:color="auto"/>
        <w:right w:val="none" w:sz="0" w:space="0" w:color="auto"/>
      </w:divBdr>
    </w:div>
    <w:div w:id="751316128">
      <w:bodyDiv w:val="1"/>
      <w:marLeft w:val="0"/>
      <w:marRight w:val="0"/>
      <w:marTop w:val="0"/>
      <w:marBottom w:val="0"/>
      <w:divBdr>
        <w:top w:val="none" w:sz="0" w:space="0" w:color="auto"/>
        <w:left w:val="none" w:sz="0" w:space="0" w:color="auto"/>
        <w:bottom w:val="none" w:sz="0" w:space="0" w:color="auto"/>
        <w:right w:val="none" w:sz="0" w:space="0" w:color="auto"/>
      </w:divBdr>
    </w:div>
    <w:div w:id="757169690">
      <w:bodyDiv w:val="1"/>
      <w:marLeft w:val="0"/>
      <w:marRight w:val="0"/>
      <w:marTop w:val="0"/>
      <w:marBottom w:val="0"/>
      <w:divBdr>
        <w:top w:val="none" w:sz="0" w:space="0" w:color="auto"/>
        <w:left w:val="none" w:sz="0" w:space="0" w:color="auto"/>
        <w:bottom w:val="none" w:sz="0" w:space="0" w:color="auto"/>
        <w:right w:val="none" w:sz="0" w:space="0" w:color="auto"/>
      </w:divBdr>
    </w:div>
    <w:div w:id="758717236">
      <w:bodyDiv w:val="1"/>
      <w:marLeft w:val="0"/>
      <w:marRight w:val="0"/>
      <w:marTop w:val="0"/>
      <w:marBottom w:val="0"/>
      <w:divBdr>
        <w:top w:val="none" w:sz="0" w:space="0" w:color="auto"/>
        <w:left w:val="none" w:sz="0" w:space="0" w:color="auto"/>
        <w:bottom w:val="none" w:sz="0" w:space="0" w:color="auto"/>
        <w:right w:val="none" w:sz="0" w:space="0" w:color="auto"/>
      </w:divBdr>
    </w:div>
    <w:div w:id="773980497">
      <w:bodyDiv w:val="1"/>
      <w:marLeft w:val="0"/>
      <w:marRight w:val="0"/>
      <w:marTop w:val="0"/>
      <w:marBottom w:val="0"/>
      <w:divBdr>
        <w:top w:val="none" w:sz="0" w:space="0" w:color="auto"/>
        <w:left w:val="none" w:sz="0" w:space="0" w:color="auto"/>
        <w:bottom w:val="none" w:sz="0" w:space="0" w:color="auto"/>
        <w:right w:val="none" w:sz="0" w:space="0" w:color="auto"/>
      </w:divBdr>
    </w:div>
    <w:div w:id="778792668">
      <w:bodyDiv w:val="1"/>
      <w:marLeft w:val="0"/>
      <w:marRight w:val="0"/>
      <w:marTop w:val="0"/>
      <w:marBottom w:val="0"/>
      <w:divBdr>
        <w:top w:val="none" w:sz="0" w:space="0" w:color="auto"/>
        <w:left w:val="none" w:sz="0" w:space="0" w:color="auto"/>
        <w:bottom w:val="none" w:sz="0" w:space="0" w:color="auto"/>
        <w:right w:val="none" w:sz="0" w:space="0" w:color="auto"/>
      </w:divBdr>
    </w:div>
    <w:div w:id="789981871">
      <w:bodyDiv w:val="1"/>
      <w:marLeft w:val="0"/>
      <w:marRight w:val="0"/>
      <w:marTop w:val="0"/>
      <w:marBottom w:val="0"/>
      <w:divBdr>
        <w:top w:val="none" w:sz="0" w:space="0" w:color="auto"/>
        <w:left w:val="none" w:sz="0" w:space="0" w:color="auto"/>
        <w:bottom w:val="none" w:sz="0" w:space="0" w:color="auto"/>
        <w:right w:val="none" w:sz="0" w:space="0" w:color="auto"/>
      </w:divBdr>
    </w:div>
    <w:div w:id="846404194">
      <w:bodyDiv w:val="1"/>
      <w:marLeft w:val="0"/>
      <w:marRight w:val="0"/>
      <w:marTop w:val="0"/>
      <w:marBottom w:val="0"/>
      <w:divBdr>
        <w:top w:val="none" w:sz="0" w:space="0" w:color="auto"/>
        <w:left w:val="none" w:sz="0" w:space="0" w:color="auto"/>
        <w:bottom w:val="none" w:sz="0" w:space="0" w:color="auto"/>
        <w:right w:val="none" w:sz="0" w:space="0" w:color="auto"/>
      </w:divBdr>
    </w:div>
    <w:div w:id="847670406">
      <w:bodyDiv w:val="1"/>
      <w:marLeft w:val="0"/>
      <w:marRight w:val="0"/>
      <w:marTop w:val="0"/>
      <w:marBottom w:val="0"/>
      <w:divBdr>
        <w:top w:val="none" w:sz="0" w:space="0" w:color="auto"/>
        <w:left w:val="none" w:sz="0" w:space="0" w:color="auto"/>
        <w:bottom w:val="none" w:sz="0" w:space="0" w:color="auto"/>
        <w:right w:val="none" w:sz="0" w:space="0" w:color="auto"/>
      </w:divBdr>
    </w:div>
    <w:div w:id="909659759">
      <w:bodyDiv w:val="1"/>
      <w:marLeft w:val="0"/>
      <w:marRight w:val="0"/>
      <w:marTop w:val="0"/>
      <w:marBottom w:val="0"/>
      <w:divBdr>
        <w:top w:val="none" w:sz="0" w:space="0" w:color="auto"/>
        <w:left w:val="none" w:sz="0" w:space="0" w:color="auto"/>
        <w:bottom w:val="none" w:sz="0" w:space="0" w:color="auto"/>
        <w:right w:val="none" w:sz="0" w:space="0" w:color="auto"/>
      </w:divBdr>
    </w:div>
    <w:div w:id="909732593">
      <w:bodyDiv w:val="1"/>
      <w:marLeft w:val="0"/>
      <w:marRight w:val="0"/>
      <w:marTop w:val="0"/>
      <w:marBottom w:val="0"/>
      <w:divBdr>
        <w:top w:val="none" w:sz="0" w:space="0" w:color="auto"/>
        <w:left w:val="none" w:sz="0" w:space="0" w:color="auto"/>
        <w:bottom w:val="none" w:sz="0" w:space="0" w:color="auto"/>
        <w:right w:val="none" w:sz="0" w:space="0" w:color="auto"/>
      </w:divBdr>
    </w:div>
    <w:div w:id="917902032">
      <w:bodyDiv w:val="1"/>
      <w:marLeft w:val="0"/>
      <w:marRight w:val="0"/>
      <w:marTop w:val="0"/>
      <w:marBottom w:val="0"/>
      <w:divBdr>
        <w:top w:val="none" w:sz="0" w:space="0" w:color="auto"/>
        <w:left w:val="none" w:sz="0" w:space="0" w:color="auto"/>
        <w:bottom w:val="none" w:sz="0" w:space="0" w:color="auto"/>
        <w:right w:val="none" w:sz="0" w:space="0" w:color="auto"/>
      </w:divBdr>
    </w:div>
    <w:div w:id="933854139">
      <w:bodyDiv w:val="1"/>
      <w:marLeft w:val="0"/>
      <w:marRight w:val="0"/>
      <w:marTop w:val="0"/>
      <w:marBottom w:val="0"/>
      <w:divBdr>
        <w:top w:val="none" w:sz="0" w:space="0" w:color="auto"/>
        <w:left w:val="none" w:sz="0" w:space="0" w:color="auto"/>
        <w:bottom w:val="none" w:sz="0" w:space="0" w:color="auto"/>
        <w:right w:val="none" w:sz="0" w:space="0" w:color="auto"/>
      </w:divBdr>
    </w:div>
    <w:div w:id="940914455">
      <w:bodyDiv w:val="1"/>
      <w:marLeft w:val="0"/>
      <w:marRight w:val="0"/>
      <w:marTop w:val="0"/>
      <w:marBottom w:val="0"/>
      <w:divBdr>
        <w:top w:val="none" w:sz="0" w:space="0" w:color="auto"/>
        <w:left w:val="none" w:sz="0" w:space="0" w:color="auto"/>
        <w:bottom w:val="none" w:sz="0" w:space="0" w:color="auto"/>
        <w:right w:val="none" w:sz="0" w:space="0" w:color="auto"/>
      </w:divBdr>
    </w:div>
    <w:div w:id="955796016">
      <w:bodyDiv w:val="1"/>
      <w:marLeft w:val="0"/>
      <w:marRight w:val="0"/>
      <w:marTop w:val="0"/>
      <w:marBottom w:val="0"/>
      <w:divBdr>
        <w:top w:val="none" w:sz="0" w:space="0" w:color="auto"/>
        <w:left w:val="none" w:sz="0" w:space="0" w:color="auto"/>
        <w:bottom w:val="none" w:sz="0" w:space="0" w:color="auto"/>
        <w:right w:val="none" w:sz="0" w:space="0" w:color="auto"/>
      </w:divBdr>
    </w:div>
    <w:div w:id="1005134089">
      <w:bodyDiv w:val="1"/>
      <w:marLeft w:val="0"/>
      <w:marRight w:val="0"/>
      <w:marTop w:val="0"/>
      <w:marBottom w:val="0"/>
      <w:divBdr>
        <w:top w:val="none" w:sz="0" w:space="0" w:color="auto"/>
        <w:left w:val="none" w:sz="0" w:space="0" w:color="auto"/>
        <w:bottom w:val="none" w:sz="0" w:space="0" w:color="auto"/>
        <w:right w:val="none" w:sz="0" w:space="0" w:color="auto"/>
      </w:divBdr>
    </w:div>
    <w:div w:id="1026177737">
      <w:bodyDiv w:val="1"/>
      <w:marLeft w:val="0"/>
      <w:marRight w:val="0"/>
      <w:marTop w:val="0"/>
      <w:marBottom w:val="0"/>
      <w:divBdr>
        <w:top w:val="none" w:sz="0" w:space="0" w:color="auto"/>
        <w:left w:val="none" w:sz="0" w:space="0" w:color="auto"/>
        <w:bottom w:val="none" w:sz="0" w:space="0" w:color="auto"/>
        <w:right w:val="none" w:sz="0" w:space="0" w:color="auto"/>
      </w:divBdr>
    </w:div>
    <w:div w:id="1042099719">
      <w:bodyDiv w:val="1"/>
      <w:marLeft w:val="0"/>
      <w:marRight w:val="0"/>
      <w:marTop w:val="0"/>
      <w:marBottom w:val="0"/>
      <w:divBdr>
        <w:top w:val="none" w:sz="0" w:space="0" w:color="auto"/>
        <w:left w:val="none" w:sz="0" w:space="0" w:color="auto"/>
        <w:bottom w:val="none" w:sz="0" w:space="0" w:color="auto"/>
        <w:right w:val="none" w:sz="0" w:space="0" w:color="auto"/>
      </w:divBdr>
    </w:div>
    <w:div w:id="1051541701">
      <w:bodyDiv w:val="1"/>
      <w:marLeft w:val="0"/>
      <w:marRight w:val="0"/>
      <w:marTop w:val="0"/>
      <w:marBottom w:val="0"/>
      <w:divBdr>
        <w:top w:val="none" w:sz="0" w:space="0" w:color="auto"/>
        <w:left w:val="none" w:sz="0" w:space="0" w:color="auto"/>
        <w:bottom w:val="none" w:sz="0" w:space="0" w:color="auto"/>
        <w:right w:val="none" w:sz="0" w:space="0" w:color="auto"/>
      </w:divBdr>
    </w:div>
    <w:div w:id="1063870408">
      <w:bodyDiv w:val="1"/>
      <w:marLeft w:val="0"/>
      <w:marRight w:val="0"/>
      <w:marTop w:val="0"/>
      <w:marBottom w:val="0"/>
      <w:divBdr>
        <w:top w:val="none" w:sz="0" w:space="0" w:color="auto"/>
        <w:left w:val="none" w:sz="0" w:space="0" w:color="auto"/>
        <w:bottom w:val="none" w:sz="0" w:space="0" w:color="auto"/>
        <w:right w:val="none" w:sz="0" w:space="0" w:color="auto"/>
      </w:divBdr>
    </w:div>
    <w:div w:id="1083797508">
      <w:bodyDiv w:val="1"/>
      <w:marLeft w:val="0"/>
      <w:marRight w:val="0"/>
      <w:marTop w:val="0"/>
      <w:marBottom w:val="0"/>
      <w:divBdr>
        <w:top w:val="none" w:sz="0" w:space="0" w:color="auto"/>
        <w:left w:val="none" w:sz="0" w:space="0" w:color="auto"/>
        <w:bottom w:val="none" w:sz="0" w:space="0" w:color="auto"/>
        <w:right w:val="none" w:sz="0" w:space="0" w:color="auto"/>
      </w:divBdr>
    </w:div>
    <w:div w:id="1086926717">
      <w:bodyDiv w:val="1"/>
      <w:marLeft w:val="0"/>
      <w:marRight w:val="0"/>
      <w:marTop w:val="0"/>
      <w:marBottom w:val="0"/>
      <w:divBdr>
        <w:top w:val="none" w:sz="0" w:space="0" w:color="auto"/>
        <w:left w:val="none" w:sz="0" w:space="0" w:color="auto"/>
        <w:bottom w:val="none" w:sz="0" w:space="0" w:color="auto"/>
        <w:right w:val="none" w:sz="0" w:space="0" w:color="auto"/>
      </w:divBdr>
    </w:div>
    <w:div w:id="1102141824">
      <w:bodyDiv w:val="1"/>
      <w:marLeft w:val="0"/>
      <w:marRight w:val="0"/>
      <w:marTop w:val="0"/>
      <w:marBottom w:val="0"/>
      <w:divBdr>
        <w:top w:val="none" w:sz="0" w:space="0" w:color="auto"/>
        <w:left w:val="none" w:sz="0" w:space="0" w:color="auto"/>
        <w:bottom w:val="none" w:sz="0" w:space="0" w:color="auto"/>
        <w:right w:val="none" w:sz="0" w:space="0" w:color="auto"/>
      </w:divBdr>
    </w:div>
    <w:div w:id="1107849209">
      <w:bodyDiv w:val="1"/>
      <w:marLeft w:val="0"/>
      <w:marRight w:val="0"/>
      <w:marTop w:val="0"/>
      <w:marBottom w:val="0"/>
      <w:divBdr>
        <w:top w:val="none" w:sz="0" w:space="0" w:color="auto"/>
        <w:left w:val="none" w:sz="0" w:space="0" w:color="auto"/>
        <w:bottom w:val="none" w:sz="0" w:space="0" w:color="auto"/>
        <w:right w:val="none" w:sz="0" w:space="0" w:color="auto"/>
      </w:divBdr>
    </w:div>
    <w:div w:id="1133253485">
      <w:bodyDiv w:val="1"/>
      <w:marLeft w:val="0"/>
      <w:marRight w:val="0"/>
      <w:marTop w:val="0"/>
      <w:marBottom w:val="0"/>
      <w:divBdr>
        <w:top w:val="none" w:sz="0" w:space="0" w:color="auto"/>
        <w:left w:val="none" w:sz="0" w:space="0" w:color="auto"/>
        <w:bottom w:val="none" w:sz="0" w:space="0" w:color="auto"/>
        <w:right w:val="none" w:sz="0" w:space="0" w:color="auto"/>
      </w:divBdr>
    </w:div>
    <w:div w:id="1134059530">
      <w:bodyDiv w:val="1"/>
      <w:marLeft w:val="0"/>
      <w:marRight w:val="0"/>
      <w:marTop w:val="0"/>
      <w:marBottom w:val="0"/>
      <w:divBdr>
        <w:top w:val="none" w:sz="0" w:space="0" w:color="auto"/>
        <w:left w:val="none" w:sz="0" w:space="0" w:color="auto"/>
        <w:bottom w:val="none" w:sz="0" w:space="0" w:color="auto"/>
        <w:right w:val="none" w:sz="0" w:space="0" w:color="auto"/>
      </w:divBdr>
    </w:div>
    <w:div w:id="1156798828">
      <w:bodyDiv w:val="1"/>
      <w:marLeft w:val="0"/>
      <w:marRight w:val="0"/>
      <w:marTop w:val="0"/>
      <w:marBottom w:val="0"/>
      <w:divBdr>
        <w:top w:val="none" w:sz="0" w:space="0" w:color="auto"/>
        <w:left w:val="none" w:sz="0" w:space="0" w:color="auto"/>
        <w:bottom w:val="none" w:sz="0" w:space="0" w:color="auto"/>
        <w:right w:val="none" w:sz="0" w:space="0" w:color="auto"/>
      </w:divBdr>
    </w:div>
    <w:div w:id="1157770744">
      <w:bodyDiv w:val="1"/>
      <w:marLeft w:val="0"/>
      <w:marRight w:val="0"/>
      <w:marTop w:val="0"/>
      <w:marBottom w:val="0"/>
      <w:divBdr>
        <w:top w:val="none" w:sz="0" w:space="0" w:color="auto"/>
        <w:left w:val="none" w:sz="0" w:space="0" w:color="auto"/>
        <w:bottom w:val="none" w:sz="0" w:space="0" w:color="auto"/>
        <w:right w:val="none" w:sz="0" w:space="0" w:color="auto"/>
      </w:divBdr>
    </w:div>
    <w:div w:id="1177232095">
      <w:bodyDiv w:val="1"/>
      <w:marLeft w:val="0"/>
      <w:marRight w:val="0"/>
      <w:marTop w:val="0"/>
      <w:marBottom w:val="0"/>
      <w:divBdr>
        <w:top w:val="none" w:sz="0" w:space="0" w:color="auto"/>
        <w:left w:val="none" w:sz="0" w:space="0" w:color="auto"/>
        <w:bottom w:val="none" w:sz="0" w:space="0" w:color="auto"/>
        <w:right w:val="none" w:sz="0" w:space="0" w:color="auto"/>
      </w:divBdr>
    </w:div>
    <w:div w:id="1208685806">
      <w:bodyDiv w:val="1"/>
      <w:marLeft w:val="0"/>
      <w:marRight w:val="0"/>
      <w:marTop w:val="0"/>
      <w:marBottom w:val="0"/>
      <w:divBdr>
        <w:top w:val="none" w:sz="0" w:space="0" w:color="auto"/>
        <w:left w:val="none" w:sz="0" w:space="0" w:color="auto"/>
        <w:bottom w:val="none" w:sz="0" w:space="0" w:color="auto"/>
        <w:right w:val="none" w:sz="0" w:space="0" w:color="auto"/>
      </w:divBdr>
    </w:div>
    <w:div w:id="1227571845">
      <w:bodyDiv w:val="1"/>
      <w:marLeft w:val="0"/>
      <w:marRight w:val="0"/>
      <w:marTop w:val="0"/>
      <w:marBottom w:val="0"/>
      <w:divBdr>
        <w:top w:val="none" w:sz="0" w:space="0" w:color="auto"/>
        <w:left w:val="none" w:sz="0" w:space="0" w:color="auto"/>
        <w:bottom w:val="none" w:sz="0" w:space="0" w:color="auto"/>
        <w:right w:val="none" w:sz="0" w:space="0" w:color="auto"/>
      </w:divBdr>
    </w:div>
    <w:div w:id="1235554159">
      <w:bodyDiv w:val="1"/>
      <w:marLeft w:val="0"/>
      <w:marRight w:val="0"/>
      <w:marTop w:val="0"/>
      <w:marBottom w:val="0"/>
      <w:divBdr>
        <w:top w:val="none" w:sz="0" w:space="0" w:color="auto"/>
        <w:left w:val="none" w:sz="0" w:space="0" w:color="auto"/>
        <w:bottom w:val="none" w:sz="0" w:space="0" w:color="auto"/>
        <w:right w:val="none" w:sz="0" w:space="0" w:color="auto"/>
      </w:divBdr>
    </w:div>
    <w:div w:id="1284533085">
      <w:bodyDiv w:val="1"/>
      <w:marLeft w:val="0"/>
      <w:marRight w:val="0"/>
      <w:marTop w:val="0"/>
      <w:marBottom w:val="0"/>
      <w:divBdr>
        <w:top w:val="none" w:sz="0" w:space="0" w:color="auto"/>
        <w:left w:val="none" w:sz="0" w:space="0" w:color="auto"/>
        <w:bottom w:val="none" w:sz="0" w:space="0" w:color="auto"/>
        <w:right w:val="none" w:sz="0" w:space="0" w:color="auto"/>
      </w:divBdr>
    </w:div>
    <w:div w:id="1291327153">
      <w:bodyDiv w:val="1"/>
      <w:marLeft w:val="0"/>
      <w:marRight w:val="0"/>
      <w:marTop w:val="0"/>
      <w:marBottom w:val="0"/>
      <w:divBdr>
        <w:top w:val="none" w:sz="0" w:space="0" w:color="auto"/>
        <w:left w:val="none" w:sz="0" w:space="0" w:color="auto"/>
        <w:bottom w:val="none" w:sz="0" w:space="0" w:color="auto"/>
        <w:right w:val="none" w:sz="0" w:space="0" w:color="auto"/>
      </w:divBdr>
    </w:div>
    <w:div w:id="1313218162">
      <w:bodyDiv w:val="1"/>
      <w:marLeft w:val="0"/>
      <w:marRight w:val="0"/>
      <w:marTop w:val="0"/>
      <w:marBottom w:val="0"/>
      <w:divBdr>
        <w:top w:val="none" w:sz="0" w:space="0" w:color="auto"/>
        <w:left w:val="none" w:sz="0" w:space="0" w:color="auto"/>
        <w:bottom w:val="none" w:sz="0" w:space="0" w:color="auto"/>
        <w:right w:val="none" w:sz="0" w:space="0" w:color="auto"/>
      </w:divBdr>
    </w:div>
    <w:div w:id="1321615442">
      <w:bodyDiv w:val="1"/>
      <w:marLeft w:val="0"/>
      <w:marRight w:val="0"/>
      <w:marTop w:val="0"/>
      <w:marBottom w:val="0"/>
      <w:divBdr>
        <w:top w:val="none" w:sz="0" w:space="0" w:color="auto"/>
        <w:left w:val="none" w:sz="0" w:space="0" w:color="auto"/>
        <w:bottom w:val="none" w:sz="0" w:space="0" w:color="auto"/>
        <w:right w:val="none" w:sz="0" w:space="0" w:color="auto"/>
      </w:divBdr>
    </w:div>
    <w:div w:id="1335717119">
      <w:bodyDiv w:val="1"/>
      <w:marLeft w:val="0"/>
      <w:marRight w:val="0"/>
      <w:marTop w:val="0"/>
      <w:marBottom w:val="0"/>
      <w:divBdr>
        <w:top w:val="none" w:sz="0" w:space="0" w:color="auto"/>
        <w:left w:val="none" w:sz="0" w:space="0" w:color="auto"/>
        <w:bottom w:val="none" w:sz="0" w:space="0" w:color="auto"/>
        <w:right w:val="none" w:sz="0" w:space="0" w:color="auto"/>
      </w:divBdr>
    </w:div>
    <w:div w:id="1339042744">
      <w:bodyDiv w:val="1"/>
      <w:marLeft w:val="0"/>
      <w:marRight w:val="0"/>
      <w:marTop w:val="0"/>
      <w:marBottom w:val="0"/>
      <w:divBdr>
        <w:top w:val="none" w:sz="0" w:space="0" w:color="auto"/>
        <w:left w:val="none" w:sz="0" w:space="0" w:color="auto"/>
        <w:bottom w:val="none" w:sz="0" w:space="0" w:color="auto"/>
        <w:right w:val="none" w:sz="0" w:space="0" w:color="auto"/>
      </w:divBdr>
    </w:div>
    <w:div w:id="1372416974">
      <w:bodyDiv w:val="1"/>
      <w:marLeft w:val="0"/>
      <w:marRight w:val="0"/>
      <w:marTop w:val="0"/>
      <w:marBottom w:val="0"/>
      <w:divBdr>
        <w:top w:val="none" w:sz="0" w:space="0" w:color="auto"/>
        <w:left w:val="none" w:sz="0" w:space="0" w:color="auto"/>
        <w:bottom w:val="none" w:sz="0" w:space="0" w:color="auto"/>
        <w:right w:val="none" w:sz="0" w:space="0" w:color="auto"/>
      </w:divBdr>
    </w:div>
    <w:div w:id="1385374819">
      <w:bodyDiv w:val="1"/>
      <w:marLeft w:val="0"/>
      <w:marRight w:val="0"/>
      <w:marTop w:val="0"/>
      <w:marBottom w:val="0"/>
      <w:divBdr>
        <w:top w:val="none" w:sz="0" w:space="0" w:color="auto"/>
        <w:left w:val="none" w:sz="0" w:space="0" w:color="auto"/>
        <w:bottom w:val="none" w:sz="0" w:space="0" w:color="auto"/>
        <w:right w:val="none" w:sz="0" w:space="0" w:color="auto"/>
      </w:divBdr>
    </w:div>
    <w:div w:id="1393848123">
      <w:bodyDiv w:val="1"/>
      <w:marLeft w:val="0"/>
      <w:marRight w:val="0"/>
      <w:marTop w:val="0"/>
      <w:marBottom w:val="0"/>
      <w:divBdr>
        <w:top w:val="none" w:sz="0" w:space="0" w:color="auto"/>
        <w:left w:val="none" w:sz="0" w:space="0" w:color="auto"/>
        <w:bottom w:val="none" w:sz="0" w:space="0" w:color="auto"/>
        <w:right w:val="none" w:sz="0" w:space="0" w:color="auto"/>
      </w:divBdr>
    </w:div>
    <w:div w:id="1394232801">
      <w:bodyDiv w:val="1"/>
      <w:marLeft w:val="0"/>
      <w:marRight w:val="0"/>
      <w:marTop w:val="0"/>
      <w:marBottom w:val="0"/>
      <w:divBdr>
        <w:top w:val="none" w:sz="0" w:space="0" w:color="auto"/>
        <w:left w:val="none" w:sz="0" w:space="0" w:color="auto"/>
        <w:bottom w:val="none" w:sz="0" w:space="0" w:color="auto"/>
        <w:right w:val="none" w:sz="0" w:space="0" w:color="auto"/>
      </w:divBdr>
    </w:div>
    <w:div w:id="1404988904">
      <w:bodyDiv w:val="1"/>
      <w:marLeft w:val="0"/>
      <w:marRight w:val="0"/>
      <w:marTop w:val="0"/>
      <w:marBottom w:val="0"/>
      <w:divBdr>
        <w:top w:val="none" w:sz="0" w:space="0" w:color="auto"/>
        <w:left w:val="none" w:sz="0" w:space="0" w:color="auto"/>
        <w:bottom w:val="none" w:sz="0" w:space="0" w:color="auto"/>
        <w:right w:val="none" w:sz="0" w:space="0" w:color="auto"/>
      </w:divBdr>
    </w:div>
    <w:div w:id="1409115615">
      <w:bodyDiv w:val="1"/>
      <w:marLeft w:val="0"/>
      <w:marRight w:val="0"/>
      <w:marTop w:val="0"/>
      <w:marBottom w:val="0"/>
      <w:divBdr>
        <w:top w:val="none" w:sz="0" w:space="0" w:color="auto"/>
        <w:left w:val="none" w:sz="0" w:space="0" w:color="auto"/>
        <w:bottom w:val="none" w:sz="0" w:space="0" w:color="auto"/>
        <w:right w:val="none" w:sz="0" w:space="0" w:color="auto"/>
      </w:divBdr>
    </w:div>
    <w:div w:id="1434403468">
      <w:bodyDiv w:val="1"/>
      <w:marLeft w:val="0"/>
      <w:marRight w:val="0"/>
      <w:marTop w:val="0"/>
      <w:marBottom w:val="0"/>
      <w:divBdr>
        <w:top w:val="none" w:sz="0" w:space="0" w:color="auto"/>
        <w:left w:val="none" w:sz="0" w:space="0" w:color="auto"/>
        <w:bottom w:val="none" w:sz="0" w:space="0" w:color="auto"/>
        <w:right w:val="none" w:sz="0" w:space="0" w:color="auto"/>
      </w:divBdr>
      <w:divsChild>
        <w:div w:id="1919174520">
          <w:marLeft w:val="0"/>
          <w:marRight w:val="0"/>
          <w:marTop w:val="90"/>
          <w:marBottom w:val="0"/>
          <w:divBdr>
            <w:top w:val="none" w:sz="0" w:space="0" w:color="auto"/>
            <w:left w:val="none" w:sz="0" w:space="0" w:color="auto"/>
            <w:bottom w:val="none" w:sz="0" w:space="0" w:color="auto"/>
            <w:right w:val="none" w:sz="0" w:space="0" w:color="auto"/>
          </w:divBdr>
          <w:divsChild>
            <w:div w:id="1099519562">
              <w:marLeft w:val="0"/>
              <w:marRight w:val="0"/>
              <w:marTop w:val="0"/>
              <w:marBottom w:val="405"/>
              <w:divBdr>
                <w:top w:val="none" w:sz="0" w:space="0" w:color="auto"/>
                <w:left w:val="none" w:sz="0" w:space="0" w:color="auto"/>
                <w:bottom w:val="none" w:sz="0" w:space="0" w:color="auto"/>
                <w:right w:val="none" w:sz="0" w:space="0" w:color="auto"/>
              </w:divBdr>
              <w:divsChild>
                <w:div w:id="448015898">
                  <w:marLeft w:val="0"/>
                  <w:marRight w:val="0"/>
                  <w:marTop w:val="0"/>
                  <w:marBottom w:val="0"/>
                  <w:divBdr>
                    <w:top w:val="none" w:sz="0" w:space="0" w:color="auto"/>
                    <w:left w:val="none" w:sz="0" w:space="0" w:color="auto"/>
                    <w:bottom w:val="none" w:sz="0" w:space="0" w:color="auto"/>
                    <w:right w:val="none" w:sz="0" w:space="0" w:color="auto"/>
                  </w:divBdr>
                  <w:divsChild>
                    <w:div w:id="1176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71320">
      <w:bodyDiv w:val="1"/>
      <w:marLeft w:val="0"/>
      <w:marRight w:val="0"/>
      <w:marTop w:val="0"/>
      <w:marBottom w:val="0"/>
      <w:divBdr>
        <w:top w:val="none" w:sz="0" w:space="0" w:color="auto"/>
        <w:left w:val="none" w:sz="0" w:space="0" w:color="auto"/>
        <w:bottom w:val="none" w:sz="0" w:space="0" w:color="auto"/>
        <w:right w:val="none" w:sz="0" w:space="0" w:color="auto"/>
      </w:divBdr>
    </w:div>
    <w:div w:id="1442915485">
      <w:bodyDiv w:val="1"/>
      <w:marLeft w:val="0"/>
      <w:marRight w:val="0"/>
      <w:marTop w:val="0"/>
      <w:marBottom w:val="0"/>
      <w:divBdr>
        <w:top w:val="none" w:sz="0" w:space="0" w:color="auto"/>
        <w:left w:val="none" w:sz="0" w:space="0" w:color="auto"/>
        <w:bottom w:val="none" w:sz="0" w:space="0" w:color="auto"/>
        <w:right w:val="none" w:sz="0" w:space="0" w:color="auto"/>
      </w:divBdr>
    </w:div>
    <w:div w:id="1449549268">
      <w:bodyDiv w:val="1"/>
      <w:marLeft w:val="0"/>
      <w:marRight w:val="0"/>
      <w:marTop w:val="0"/>
      <w:marBottom w:val="0"/>
      <w:divBdr>
        <w:top w:val="none" w:sz="0" w:space="0" w:color="auto"/>
        <w:left w:val="none" w:sz="0" w:space="0" w:color="auto"/>
        <w:bottom w:val="none" w:sz="0" w:space="0" w:color="auto"/>
        <w:right w:val="none" w:sz="0" w:space="0" w:color="auto"/>
      </w:divBdr>
    </w:div>
    <w:div w:id="1449812810">
      <w:bodyDiv w:val="1"/>
      <w:marLeft w:val="0"/>
      <w:marRight w:val="0"/>
      <w:marTop w:val="0"/>
      <w:marBottom w:val="0"/>
      <w:divBdr>
        <w:top w:val="none" w:sz="0" w:space="0" w:color="auto"/>
        <w:left w:val="none" w:sz="0" w:space="0" w:color="auto"/>
        <w:bottom w:val="none" w:sz="0" w:space="0" w:color="auto"/>
        <w:right w:val="none" w:sz="0" w:space="0" w:color="auto"/>
      </w:divBdr>
    </w:div>
    <w:div w:id="1494253213">
      <w:bodyDiv w:val="1"/>
      <w:marLeft w:val="0"/>
      <w:marRight w:val="0"/>
      <w:marTop w:val="0"/>
      <w:marBottom w:val="0"/>
      <w:divBdr>
        <w:top w:val="none" w:sz="0" w:space="0" w:color="auto"/>
        <w:left w:val="none" w:sz="0" w:space="0" w:color="auto"/>
        <w:bottom w:val="none" w:sz="0" w:space="0" w:color="auto"/>
        <w:right w:val="none" w:sz="0" w:space="0" w:color="auto"/>
      </w:divBdr>
    </w:div>
    <w:div w:id="1507286990">
      <w:bodyDiv w:val="1"/>
      <w:marLeft w:val="0"/>
      <w:marRight w:val="0"/>
      <w:marTop w:val="0"/>
      <w:marBottom w:val="0"/>
      <w:divBdr>
        <w:top w:val="none" w:sz="0" w:space="0" w:color="auto"/>
        <w:left w:val="none" w:sz="0" w:space="0" w:color="auto"/>
        <w:bottom w:val="none" w:sz="0" w:space="0" w:color="auto"/>
        <w:right w:val="none" w:sz="0" w:space="0" w:color="auto"/>
      </w:divBdr>
    </w:div>
    <w:div w:id="1546479667">
      <w:bodyDiv w:val="1"/>
      <w:marLeft w:val="0"/>
      <w:marRight w:val="0"/>
      <w:marTop w:val="0"/>
      <w:marBottom w:val="0"/>
      <w:divBdr>
        <w:top w:val="none" w:sz="0" w:space="0" w:color="auto"/>
        <w:left w:val="none" w:sz="0" w:space="0" w:color="auto"/>
        <w:bottom w:val="none" w:sz="0" w:space="0" w:color="auto"/>
        <w:right w:val="none" w:sz="0" w:space="0" w:color="auto"/>
      </w:divBdr>
    </w:div>
    <w:div w:id="1551527717">
      <w:bodyDiv w:val="1"/>
      <w:marLeft w:val="0"/>
      <w:marRight w:val="0"/>
      <w:marTop w:val="0"/>
      <w:marBottom w:val="0"/>
      <w:divBdr>
        <w:top w:val="none" w:sz="0" w:space="0" w:color="auto"/>
        <w:left w:val="none" w:sz="0" w:space="0" w:color="auto"/>
        <w:bottom w:val="none" w:sz="0" w:space="0" w:color="auto"/>
        <w:right w:val="none" w:sz="0" w:space="0" w:color="auto"/>
      </w:divBdr>
    </w:div>
    <w:div w:id="1558862033">
      <w:bodyDiv w:val="1"/>
      <w:marLeft w:val="0"/>
      <w:marRight w:val="0"/>
      <w:marTop w:val="0"/>
      <w:marBottom w:val="0"/>
      <w:divBdr>
        <w:top w:val="none" w:sz="0" w:space="0" w:color="auto"/>
        <w:left w:val="none" w:sz="0" w:space="0" w:color="auto"/>
        <w:bottom w:val="none" w:sz="0" w:space="0" w:color="auto"/>
        <w:right w:val="none" w:sz="0" w:space="0" w:color="auto"/>
      </w:divBdr>
      <w:divsChild>
        <w:div w:id="2069372746">
          <w:marLeft w:val="0"/>
          <w:marRight w:val="0"/>
          <w:marTop w:val="0"/>
          <w:marBottom w:val="0"/>
          <w:divBdr>
            <w:top w:val="none" w:sz="0" w:space="0" w:color="auto"/>
            <w:left w:val="none" w:sz="0" w:space="0" w:color="auto"/>
            <w:bottom w:val="none" w:sz="0" w:space="0" w:color="auto"/>
            <w:right w:val="none" w:sz="0" w:space="0" w:color="auto"/>
          </w:divBdr>
        </w:div>
      </w:divsChild>
    </w:div>
    <w:div w:id="1590625456">
      <w:bodyDiv w:val="1"/>
      <w:marLeft w:val="0"/>
      <w:marRight w:val="0"/>
      <w:marTop w:val="0"/>
      <w:marBottom w:val="0"/>
      <w:divBdr>
        <w:top w:val="none" w:sz="0" w:space="0" w:color="auto"/>
        <w:left w:val="none" w:sz="0" w:space="0" w:color="auto"/>
        <w:bottom w:val="none" w:sz="0" w:space="0" w:color="auto"/>
        <w:right w:val="none" w:sz="0" w:space="0" w:color="auto"/>
      </w:divBdr>
    </w:div>
    <w:div w:id="1605722366">
      <w:bodyDiv w:val="1"/>
      <w:marLeft w:val="0"/>
      <w:marRight w:val="0"/>
      <w:marTop w:val="0"/>
      <w:marBottom w:val="0"/>
      <w:divBdr>
        <w:top w:val="none" w:sz="0" w:space="0" w:color="auto"/>
        <w:left w:val="none" w:sz="0" w:space="0" w:color="auto"/>
        <w:bottom w:val="none" w:sz="0" w:space="0" w:color="auto"/>
        <w:right w:val="none" w:sz="0" w:space="0" w:color="auto"/>
      </w:divBdr>
    </w:div>
    <w:div w:id="1614819474">
      <w:bodyDiv w:val="1"/>
      <w:marLeft w:val="0"/>
      <w:marRight w:val="0"/>
      <w:marTop w:val="0"/>
      <w:marBottom w:val="0"/>
      <w:divBdr>
        <w:top w:val="none" w:sz="0" w:space="0" w:color="auto"/>
        <w:left w:val="none" w:sz="0" w:space="0" w:color="auto"/>
        <w:bottom w:val="none" w:sz="0" w:space="0" w:color="auto"/>
        <w:right w:val="none" w:sz="0" w:space="0" w:color="auto"/>
      </w:divBdr>
    </w:div>
    <w:div w:id="1625115796">
      <w:bodyDiv w:val="1"/>
      <w:marLeft w:val="0"/>
      <w:marRight w:val="0"/>
      <w:marTop w:val="0"/>
      <w:marBottom w:val="0"/>
      <w:divBdr>
        <w:top w:val="none" w:sz="0" w:space="0" w:color="auto"/>
        <w:left w:val="none" w:sz="0" w:space="0" w:color="auto"/>
        <w:bottom w:val="none" w:sz="0" w:space="0" w:color="auto"/>
        <w:right w:val="none" w:sz="0" w:space="0" w:color="auto"/>
      </w:divBdr>
    </w:div>
    <w:div w:id="1640841279">
      <w:bodyDiv w:val="1"/>
      <w:marLeft w:val="0"/>
      <w:marRight w:val="0"/>
      <w:marTop w:val="0"/>
      <w:marBottom w:val="0"/>
      <w:divBdr>
        <w:top w:val="none" w:sz="0" w:space="0" w:color="auto"/>
        <w:left w:val="none" w:sz="0" w:space="0" w:color="auto"/>
        <w:bottom w:val="none" w:sz="0" w:space="0" w:color="auto"/>
        <w:right w:val="none" w:sz="0" w:space="0" w:color="auto"/>
      </w:divBdr>
    </w:div>
    <w:div w:id="1646349154">
      <w:bodyDiv w:val="1"/>
      <w:marLeft w:val="0"/>
      <w:marRight w:val="0"/>
      <w:marTop w:val="0"/>
      <w:marBottom w:val="0"/>
      <w:divBdr>
        <w:top w:val="none" w:sz="0" w:space="0" w:color="auto"/>
        <w:left w:val="none" w:sz="0" w:space="0" w:color="auto"/>
        <w:bottom w:val="none" w:sz="0" w:space="0" w:color="auto"/>
        <w:right w:val="none" w:sz="0" w:space="0" w:color="auto"/>
      </w:divBdr>
    </w:div>
    <w:div w:id="1655602365">
      <w:bodyDiv w:val="1"/>
      <w:marLeft w:val="0"/>
      <w:marRight w:val="0"/>
      <w:marTop w:val="0"/>
      <w:marBottom w:val="0"/>
      <w:divBdr>
        <w:top w:val="none" w:sz="0" w:space="0" w:color="auto"/>
        <w:left w:val="none" w:sz="0" w:space="0" w:color="auto"/>
        <w:bottom w:val="none" w:sz="0" w:space="0" w:color="auto"/>
        <w:right w:val="none" w:sz="0" w:space="0" w:color="auto"/>
      </w:divBdr>
    </w:div>
    <w:div w:id="1658146324">
      <w:bodyDiv w:val="1"/>
      <w:marLeft w:val="0"/>
      <w:marRight w:val="0"/>
      <w:marTop w:val="0"/>
      <w:marBottom w:val="0"/>
      <w:divBdr>
        <w:top w:val="none" w:sz="0" w:space="0" w:color="auto"/>
        <w:left w:val="none" w:sz="0" w:space="0" w:color="auto"/>
        <w:bottom w:val="none" w:sz="0" w:space="0" w:color="auto"/>
        <w:right w:val="none" w:sz="0" w:space="0" w:color="auto"/>
      </w:divBdr>
    </w:div>
    <w:div w:id="1663390120">
      <w:bodyDiv w:val="1"/>
      <w:marLeft w:val="0"/>
      <w:marRight w:val="0"/>
      <w:marTop w:val="0"/>
      <w:marBottom w:val="0"/>
      <w:divBdr>
        <w:top w:val="none" w:sz="0" w:space="0" w:color="auto"/>
        <w:left w:val="none" w:sz="0" w:space="0" w:color="auto"/>
        <w:bottom w:val="none" w:sz="0" w:space="0" w:color="auto"/>
        <w:right w:val="none" w:sz="0" w:space="0" w:color="auto"/>
      </w:divBdr>
    </w:div>
    <w:div w:id="1676834861">
      <w:bodyDiv w:val="1"/>
      <w:marLeft w:val="0"/>
      <w:marRight w:val="0"/>
      <w:marTop w:val="0"/>
      <w:marBottom w:val="0"/>
      <w:divBdr>
        <w:top w:val="none" w:sz="0" w:space="0" w:color="auto"/>
        <w:left w:val="none" w:sz="0" w:space="0" w:color="auto"/>
        <w:bottom w:val="none" w:sz="0" w:space="0" w:color="auto"/>
        <w:right w:val="none" w:sz="0" w:space="0" w:color="auto"/>
      </w:divBdr>
    </w:div>
    <w:div w:id="1697536428">
      <w:bodyDiv w:val="1"/>
      <w:marLeft w:val="0"/>
      <w:marRight w:val="0"/>
      <w:marTop w:val="0"/>
      <w:marBottom w:val="0"/>
      <w:divBdr>
        <w:top w:val="none" w:sz="0" w:space="0" w:color="auto"/>
        <w:left w:val="none" w:sz="0" w:space="0" w:color="auto"/>
        <w:bottom w:val="none" w:sz="0" w:space="0" w:color="auto"/>
        <w:right w:val="none" w:sz="0" w:space="0" w:color="auto"/>
      </w:divBdr>
    </w:div>
    <w:div w:id="1713070384">
      <w:bodyDiv w:val="1"/>
      <w:marLeft w:val="0"/>
      <w:marRight w:val="0"/>
      <w:marTop w:val="0"/>
      <w:marBottom w:val="0"/>
      <w:divBdr>
        <w:top w:val="none" w:sz="0" w:space="0" w:color="auto"/>
        <w:left w:val="none" w:sz="0" w:space="0" w:color="auto"/>
        <w:bottom w:val="none" w:sz="0" w:space="0" w:color="auto"/>
        <w:right w:val="none" w:sz="0" w:space="0" w:color="auto"/>
      </w:divBdr>
    </w:div>
    <w:div w:id="1726492845">
      <w:bodyDiv w:val="1"/>
      <w:marLeft w:val="0"/>
      <w:marRight w:val="0"/>
      <w:marTop w:val="0"/>
      <w:marBottom w:val="0"/>
      <w:divBdr>
        <w:top w:val="none" w:sz="0" w:space="0" w:color="auto"/>
        <w:left w:val="none" w:sz="0" w:space="0" w:color="auto"/>
        <w:bottom w:val="none" w:sz="0" w:space="0" w:color="auto"/>
        <w:right w:val="none" w:sz="0" w:space="0" w:color="auto"/>
      </w:divBdr>
    </w:div>
    <w:div w:id="1803498755">
      <w:bodyDiv w:val="1"/>
      <w:marLeft w:val="0"/>
      <w:marRight w:val="0"/>
      <w:marTop w:val="0"/>
      <w:marBottom w:val="0"/>
      <w:divBdr>
        <w:top w:val="none" w:sz="0" w:space="0" w:color="auto"/>
        <w:left w:val="none" w:sz="0" w:space="0" w:color="auto"/>
        <w:bottom w:val="none" w:sz="0" w:space="0" w:color="auto"/>
        <w:right w:val="none" w:sz="0" w:space="0" w:color="auto"/>
      </w:divBdr>
    </w:div>
    <w:div w:id="1812013846">
      <w:bodyDiv w:val="1"/>
      <w:marLeft w:val="0"/>
      <w:marRight w:val="0"/>
      <w:marTop w:val="0"/>
      <w:marBottom w:val="0"/>
      <w:divBdr>
        <w:top w:val="none" w:sz="0" w:space="0" w:color="auto"/>
        <w:left w:val="none" w:sz="0" w:space="0" w:color="auto"/>
        <w:bottom w:val="none" w:sz="0" w:space="0" w:color="auto"/>
        <w:right w:val="none" w:sz="0" w:space="0" w:color="auto"/>
      </w:divBdr>
    </w:div>
    <w:div w:id="1830511230">
      <w:bodyDiv w:val="1"/>
      <w:marLeft w:val="0"/>
      <w:marRight w:val="0"/>
      <w:marTop w:val="0"/>
      <w:marBottom w:val="0"/>
      <w:divBdr>
        <w:top w:val="none" w:sz="0" w:space="0" w:color="auto"/>
        <w:left w:val="none" w:sz="0" w:space="0" w:color="auto"/>
        <w:bottom w:val="none" w:sz="0" w:space="0" w:color="auto"/>
        <w:right w:val="none" w:sz="0" w:space="0" w:color="auto"/>
      </w:divBdr>
    </w:div>
    <w:div w:id="1835098787">
      <w:bodyDiv w:val="1"/>
      <w:marLeft w:val="0"/>
      <w:marRight w:val="0"/>
      <w:marTop w:val="0"/>
      <w:marBottom w:val="0"/>
      <w:divBdr>
        <w:top w:val="none" w:sz="0" w:space="0" w:color="auto"/>
        <w:left w:val="none" w:sz="0" w:space="0" w:color="auto"/>
        <w:bottom w:val="none" w:sz="0" w:space="0" w:color="auto"/>
        <w:right w:val="none" w:sz="0" w:space="0" w:color="auto"/>
      </w:divBdr>
    </w:div>
    <w:div w:id="1835996039">
      <w:bodyDiv w:val="1"/>
      <w:marLeft w:val="0"/>
      <w:marRight w:val="0"/>
      <w:marTop w:val="0"/>
      <w:marBottom w:val="0"/>
      <w:divBdr>
        <w:top w:val="none" w:sz="0" w:space="0" w:color="auto"/>
        <w:left w:val="none" w:sz="0" w:space="0" w:color="auto"/>
        <w:bottom w:val="none" w:sz="0" w:space="0" w:color="auto"/>
        <w:right w:val="none" w:sz="0" w:space="0" w:color="auto"/>
      </w:divBdr>
    </w:div>
    <w:div w:id="1848011176">
      <w:bodyDiv w:val="1"/>
      <w:marLeft w:val="0"/>
      <w:marRight w:val="0"/>
      <w:marTop w:val="0"/>
      <w:marBottom w:val="0"/>
      <w:divBdr>
        <w:top w:val="none" w:sz="0" w:space="0" w:color="auto"/>
        <w:left w:val="none" w:sz="0" w:space="0" w:color="auto"/>
        <w:bottom w:val="none" w:sz="0" w:space="0" w:color="auto"/>
        <w:right w:val="none" w:sz="0" w:space="0" w:color="auto"/>
      </w:divBdr>
    </w:div>
    <w:div w:id="1853255939">
      <w:bodyDiv w:val="1"/>
      <w:marLeft w:val="0"/>
      <w:marRight w:val="0"/>
      <w:marTop w:val="0"/>
      <w:marBottom w:val="0"/>
      <w:divBdr>
        <w:top w:val="none" w:sz="0" w:space="0" w:color="auto"/>
        <w:left w:val="none" w:sz="0" w:space="0" w:color="auto"/>
        <w:bottom w:val="none" w:sz="0" w:space="0" w:color="auto"/>
        <w:right w:val="none" w:sz="0" w:space="0" w:color="auto"/>
      </w:divBdr>
    </w:div>
    <w:div w:id="1870025716">
      <w:bodyDiv w:val="1"/>
      <w:marLeft w:val="0"/>
      <w:marRight w:val="0"/>
      <w:marTop w:val="0"/>
      <w:marBottom w:val="0"/>
      <w:divBdr>
        <w:top w:val="none" w:sz="0" w:space="0" w:color="auto"/>
        <w:left w:val="none" w:sz="0" w:space="0" w:color="auto"/>
        <w:bottom w:val="none" w:sz="0" w:space="0" w:color="auto"/>
        <w:right w:val="none" w:sz="0" w:space="0" w:color="auto"/>
      </w:divBdr>
    </w:div>
    <w:div w:id="1878001822">
      <w:bodyDiv w:val="1"/>
      <w:marLeft w:val="0"/>
      <w:marRight w:val="0"/>
      <w:marTop w:val="0"/>
      <w:marBottom w:val="0"/>
      <w:divBdr>
        <w:top w:val="none" w:sz="0" w:space="0" w:color="auto"/>
        <w:left w:val="none" w:sz="0" w:space="0" w:color="auto"/>
        <w:bottom w:val="none" w:sz="0" w:space="0" w:color="auto"/>
        <w:right w:val="none" w:sz="0" w:space="0" w:color="auto"/>
      </w:divBdr>
    </w:div>
    <w:div w:id="1907107982">
      <w:bodyDiv w:val="1"/>
      <w:marLeft w:val="0"/>
      <w:marRight w:val="0"/>
      <w:marTop w:val="0"/>
      <w:marBottom w:val="0"/>
      <w:divBdr>
        <w:top w:val="none" w:sz="0" w:space="0" w:color="auto"/>
        <w:left w:val="none" w:sz="0" w:space="0" w:color="auto"/>
        <w:bottom w:val="none" w:sz="0" w:space="0" w:color="auto"/>
        <w:right w:val="none" w:sz="0" w:space="0" w:color="auto"/>
      </w:divBdr>
    </w:div>
    <w:div w:id="1907720135">
      <w:bodyDiv w:val="1"/>
      <w:marLeft w:val="0"/>
      <w:marRight w:val="0"/>
      <w:marTop w:val="0"/>
      <w:marBottom w:val="0"/>
      <w:divBdr>
        <w:top w:val="none" w:sz="0" w:space="0" w:color="auto"/>
        <w:left w:val="none" w:sz="0" w:space="0" w:color="auto"/>
        <w:bottom w:val="none" w:sz="0" w:space="0" w:color="auto"/>
        <w:right w:val="none" w:sz="0" w:space="0" w:color="auto"/>
      </w:divBdr>
    </w:div>
    <w:div w:id="1928490751">
      <w:bodyDiv w:val="1"/>
      <w:marLeft w:val="0"/>
      <w:marRight w:val="0"/>
      <w:marTop w:val="0"/>
      <w:marBottom w:val="0"/>
      <w:divBdr>
        <w:top w:val="none" w:sz="0" w:space="0" w:color="auto"/>
        <w:left w:val="none" w:sz="0" w:space="0" w:color="auto"/>
        <w:bottom w:val="none" w:sz="0" w:space="0" w:color="auto"/>
        <w:right w:val="none" w:sz="0" w:space="0" w:color="auto"/>
      </w:divBdr>
    </w:div>
    <w:div w:id="1937401536">
      <w:bodyDiv w:val="1"/>
      <w:marLeft w:val="0"/>
      <w:marRight w:val="0"/>
      <w:marTop w:val="0"/>
      <w:marBottom w:val="0"/>
      <w:divBdr>
        <w:top w:val="none" w:sz="0" w:space="0" w:color="auto"/>
        <w:left w:val="none" w:sz="0" w:space="0" w:color="auto"/>
        <w:bottom w:val="none" w:sz="0" w:space="0" w:color="auto"/>
        <w:right w:val="none" w:sz="0" w:space="0" w:color="auto"/>
      </w:divBdr>
    </w:div>
    <w:div w:id="1966080465">
      <w:bodyDiv w:val="1"/>
      <w:marLeft w:val="0"/>
      <w:marRight w:val="0"/>
      <w:marTop w:val="0"/>
      <w:marBottom w:val="0"/>
      <w:divBdr>
        <w:top w:val="none" w:sz="0" w:space="0" w:color="auto"/>
        <w:left w:val="none" w:sz="0" w:space="0" w:color="auto"/>
        <w:bottom w:val="none" w:sz="0" w:space="0" w:color="auto"/>
        <w:right w:val="none" w:sz="0" w:space="0" w:color="auto"/>
      </w:divBdr>
    </w:div>
    <w:div w:id="1972437943">
      <w:bodyDiv w:val="1"/>
      <w:marLeft w:val="0"/>
      <w:marRight w:val="0"/>
      <w:marTop w:val="0"/>
      <w:marBottom w:val="0"/>
      <w:divBdr>
        <w:top w:val="none" w:sz="0" w:space="0" w:color="auto"/>
        <w:left w:val="none" w:sz="0" w:space="0" w:color="auto"/>
        <w:bottom w:val="none" w:sz="0" w:space="0" w:color="auto"/>
        <w:right w:val="none" w:sz="0" w:space="0" w:color="auto"/>
      </w:divBdr>
    </w:div>
    <w:div w:id="1990939874">
      <w:bodyDiv w:val="1"/>
      <w:marLeft w:val="0"/>
      <w:marRight w:val="0"/>
      <w:marTop w:val="0"/>
      <w:marBottom w:val="0"/>
      <w:divBdr>
        <w:top w:val="none" w:sz="0" w:space="0" w:color="auto"/>
        <w:left w:val="none" w:sz="0" w:space="0" w:color="auto"/>
        <w:bottom w:val="none" w:sz="0" w:space="0" w:color="auto"/>
        <w:right w:val="none" w:sz="0" w:space="0" w:color="auto"/>
      </w:divBdr>
    </w:div>
    <w:div w:id="2021733145">
      <w:bodyDiv w:val="1"/>
      <w:marLeft w:val="0"/>
      <w:marRight w:val="0"/>
      <w:marTop w:val="0"/>
      <w:marBottom w:val="0"/>
      <w:divBdr>
        <w:top w:val="none" w:sz="0" w:space="0" w:color="auto"/>
        <w:left w:val="none" w:sz="0" w:space="0" w:color="auto"/>
        <w:bottom w:val="none" w:sz="0" w:space="0" w:color="auto"/>
        <w:right w:val="none" w:sz="0" w:space="0" w:color="auto"/>
      </w:divBdr>
    </w:div>
    <w:div w:id="2039156660">
      <w:bodyDiv w:val="1"/>
      <w:marLeft w:val="0"/>
      <w:marRight w:val="0"/>
      <w:marTop w:val="0"/>
      <w:marBottom w:val="0"/>
      <w:divBdr>
        <w:top w:val="none" w:sz="0" w:space="0" w:color="auto"/>
        <w:left w:val="none" w:sz="0" w:space="0" w:color="auto"/>
        <w:bottom w:val="none" w:sz="0" w:space="0" w:color="auto"/>
        <w:right w:val="none" w:sz="0" w:space="0" w:color="auto"/>
      </w:divBdr>
    </w:div>
    <w:div w:id="2064786087">
      <w:bodyDiv w:val="1"/>
      <w:marLeft w:val="0"/>
      <w:marRight w:val="0"/>
      <w:marTop w:val="0"/>
      <w:marBottom w:val="0"/>
      <w:divBdr>
        <w:top w:val="none" w:sz="0" w:space="0" w:color="auto"/>
        <w:left w:val="none" w:sz="0" w:space="0" w:color="auto"/>
        <w:bottom w:val="none" w:sz="0" w:space="0" w:color="auto"/>
        <w:right w:val="none" w:sz="0" w:space="0" w:color="auto"/>
      </w:divBdr>
    </w:div>
    <w:div w:id="2072003124">
      <w:bodyDiv w:val="1"/>
      <w:marLeft w:val="0"/>
      <w:marRight w:val="0"/>
      <w:marTop w:val="0"/>
      <w:marBottom w:val="0"/>
      <w:divBdr>
        <w:top w:val="none" w:sz="0" w:space="0" w:color="auto"/>
        <w:left w:val="none" w:sz="0" w:space="0" w:color="auto"/>
        <w:bottom w:val="none" w:sz="0" w:space="0" w:color="auto"/>
        <w:right w:val="none" w:sz="0" w:space="0" w:color="auto"/>
      </w:divBdr>
    </w:div>
    <w:div w:id="21247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D72-EF5D-4809-A1E3-DBDA6128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12032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Служебная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dc:title>
  <dc:creator>ermolaev</dc:creator>
  <cp:lastModifiedBy>Сидоров Дмитрий Анатольевич</cp:lastModifiedBy>
  <cp:revision>2</cp:revision>
  <cp:lastPrinted>2021-09-03T11:39:00Z</cp:lastPrinted>
  <dcterms:created xsi:type="dcterms:W3CDTF">2023-01-18T10:42:00Z</dcterms:created>
  <dcterms:modified xsi:type="dcterms:W3CDTF">2023-01-18T10:42:00Z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1992869286</vt:i4>
  </property>
</Properties>
</file>