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59" w:rsidRDefault="00ED55B3">
      <w:pPr>
        <w:tabs>
          <w:tab w:val="left" w:pos="426"/>
        </w:tabs>
        <w:ind w:right="195"/>
        <w:rPr>
          <w:b/>
          <w:szCs w:val="24"/>
        </w:rPr>
      </w:pPr>
      <w:r>
        <w:rPr>
          <w:b/>
          <w:szCs w:val="24"/>
        </w:rPr>
        <w:t>Приложение 2. Форма обратной связи</w:t>
      </w:r>
    </w:p>
    <w:p w:rsidR="00626059" w:rsidRDefault="00626059">
      <w:pPr>
        <w:ind w:right="-1"/>
        <w:jc w:val="both"/>
        <w:rPr>
          <w:szCs w:val="24"/>
        </w:rPr>
      </w:pPr>
    </w:p>
    <w:p w:rsidR="00626059" w:rsidRDefault="00ED55B3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626059">
        <w:trPr>
          <w:cantSplit/>
          <w:trHeight w:val="340"/>
        </w:trPr>
        <w:tc>
          <w:tcPr>
            <w:tcW w:w="2943" w:type="dxa"/>
            <w:noWrap/>
          </w:tcPr>
          <w:p w:rsidR="00626059" w:rsidRDefault="00626059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626059" w:rsidRDefault="00ED55B3">
            <w:pPr>
              <w:ind w:right="-108"/>
              <w:rPr>
                <w:szCs w:val="24"/>
              </w:rPr>
            </w:pPr>
            <w:r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626059">
        <w:trPr>
          <w:cantSplit/>
          <w:trHeight w:val="340"/>
        </w:trPr>
        <w:tc>
          <w:tcPr>
            <w:tcW w:w="2943" w:type="dxa"/>
            <w:noWrap/>
          </w:tcPr>
          <w:p w:rsidR="00626059" w:rsidRDefault="00ED55B3">
            <w:pPr>
              <w:ind w:right="-108"/>
              <w:rPr>
                <w:szCs w:val="24"/>
              </w:rPr>
            </w:pPr>
            <w:r>
              <w:rPr>
                <w:color w:val="231F20"/>
                <w:spacing w:val="7"/>
                <w:szCs w:val="24"/>
              </w:rPr>
              <w:t>На</w:t>
            </w:r>
            <w:r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626059" w:rsidRDefault="00ED55B3">
            <w:pPr>
              <w:ind w:right="-108"/>
              <w:rPr>
                <w:color w:val="231F20"/>
                <w:spacing w:val="7"/>
                <w:szCs w:val="24"/>
              </w:rPr>
            </w:pPr>
            <w:r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:rsidR="00626059" w:rsidRDefault="00ED55B3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>
        <w:rPr>
          <w:szCs w:val="24"/>
        </w:rPr>
        <w:t>От: _____________________________________</w:t>
      </w:r>
    </w:p>
    <w:p w:rsidR="00626059" w:rsidRDefault="00ED55B3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>Адрес электронной почты: ________________________</w:t>
      </w:r>
    </w:p>
    <w:p w:rsidR="00626059" w:rsidRDefault="00ED55B3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>Адрес места нахождения/ получения почтовой корреспонденции: ___________________________________</w:t>
      </w:r>
    </w:p>
    <w:p w:rsidR="00626059" w:rsidRDefault="00626059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626059" w:rsidRDefault="00ED55B3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Кому: АО «ЩЛЗ» </w:t>
      </w:r>
    </w:p>
    <w:p w:rsidR="00626059" w:rsidRDefault="00ED55B3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="00750430" w:rsidRPr="004A4065">
          <w:rPr>
            <w:rStyle w:val="af5"/>
          </w:rPr>
          <w:t>eg.korobova@shlz.ru</w:t>
        </w:r>
      </w:hyperlink>
      <w:r w:rsidR="00750430">
        <w:t xml:space="preserve"> </w:t>
      </w:r>
      <w:r>
        <w:rPr>
          <w:b/>
          <w:szCs w:val="24"/>
        </w:rPr>
        <w:t>в копию</w:t>
      </w:r>
      <w:r>
        <w:rPr>
          <w:szCs w:val="24"/>
        </w:rPr>
        <w:t xml:space="preserve"> </w:t>
      </w:r>
      <w:hyperlink r:id="rId9" w:tooltip="mailto:zakupki@shlz.ru" w:history="1">
        <w:r>
          <w:rPr>
            <w:rStyle w:val="af5"/>
            <w:szCs w:val="24"/>
          </w:rPr>
          <w:t>zakupki@shlz.ru</w:t>
        </w:r>
      </w:hyperlink>
    </w:p>
    <w:p w:rsidR="00626059" w:rsidRDefault="00ED55B3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Адрес места получения почтовой корреспонденции: 108851, г. Москва, </w:t>
      </w:r>
    </w:p>
    <w:p w:rsidR="00626059" w:rsidRDefault="00ED55B3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>
        <w:rPr>
          <w:szCs w:val="24"/>
        </w:rPr>
        <w:t xml:space="preserve">г. Щербинка, ул. Первомайская, д. 6,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 xml:space="preserve">. 2,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201</w:t>
      </w:r>
    </w:p>
    <w:p w:rsidR="00626059" w:rsidRDefault="00626059">
      <w:pPr>
        <w:pStyle w:val="af8"/>
        <w:jc w:val="both"/>
        <w:rPr>
          <w:szCs w:val="24"/>
        </w:rPr>
      </w:pPr>
    </w:p>
    <w:p w:rsidR="00626059" w:rsidRDefault="00ED55B3">
      <w:pPr>
        <w:jc w:val="center"/>
        <w:rPr>
          <w:b/>
          <w:szCs w:val="24"/>
        </w:rPr>
      </w:pPr>
      <w:r>
        <w:rPr>
          <w:b/>
          <w:szCs w:val="24"/>
        </w:rPr>
        <w:t>Коммерческое предложение</w:t>
      </w:r>
    </w:p>
    <w:p w:rsidR="00626059" w:rsidRDefault="00626059">
      <w:pPr>
        <w:pStyle w:val="af8"/>
        <w:rPr>
          <w:szCs w:val="24"/>
        </w:rPr>
      </w:pPr>
    </w:p>
    <w:p w:rsidR="00626059" w:rsidRDefault="00ED55B3">
      <w:pPr>
        <w:pStyle w:val="af8"/>
        <w:tabs>
          <w:tab w:val="left" w:pos="709"/>
        </w:tabs>
        <w:ind w:firstLine="567"/>
        <w:jc w:val="both"/>
        <w:rPr>
          <w:b/>
          <w:color w:val="000000"/>
          <w:szCs w:val="24"/>
        </w:rPr>
      </w:pPr>
      <w:r>
        <w:rPr>
          <w:szCs w:val="24"/>
        </w:rPr>
        <w:t xml:space="preserve">В ответ на запрос от _____ № _____ ___________________ </w:t>
      </w:r>
      <w:r>
        <w:rPr>
          <w:i/>
          <w:szCs w:val="24"/>
        </w:rPr>
        <w:t>(указывается наименование Поставщика)</w:t>
      </w:r>
      <w:r>
        <w:rPr>
          <w:szCs w:val="24"/>
        </w:rPr>
        <w:t xml:space="preserve">, рассмотрев направленное Техническое задание </w:t>
      </w:r>
      <w:r w:rsidR="00AB3E4F">
        <w:rPr>
          <w:szCs w:val="24"/>
        </w:rPr>
        <w:t xml:space="preserve">на </w:t>
      </w:r>
      <w:r w:rsidR="00AB3E4F" w:rsidRPr="005D7D7A">
        <w:rPr>
          <w:szCs w:val="24"/>
        </w:rPr>
        <w:t>оказание услуг СРО по рецензированию заключения эксперта в рамках судебной экспертизы по определению рыночной стоимости товара на условиях крупных оптовых партий</w:t>
      </w:r>
      <w:r>
        <w:rPr>
          <w:szCs w:val="24"/>
        </w:rPr>
        <w:t>, сообщает, что</w:t>
      </w:r>
      <w:r>
        <w:rPr>
          <w:i/>
          <w:szCs w:val="24"/>
        </w:rPr>
        <w:t xml:space="preserve"> предлагаемая нами цена </w:t>
      </w:r>
      <w:r w:rsidR="00AB3E4F">
        <w:rPr>
          <w:i/>
          <w:szCs w:val="24"/>
        </w:rPr>
        <w:t>оказания услуг</w:t>
      </w:r>
      <w:r>
        <w:rPr>
          <w:i/>
          <w:szCs w:val="24"/>
        </w:rPr>
        <w:t xml:space="preserve"> представлена в Таблице № 1</w:t>
      </w:r>
      <w:r>
        <w:rPr>
          <w:szCs w:val="24"/>
        </w:rPr>
        <w:t>. Цен</w:t>
      </w:r>
      <w:r w:rsidR="00AB3E4F">
        <w:rPr>
          <w:szCs w:val="24"/>
        </w:rPr>
        <w:t>а</w:t>
      </w:r>
      <w:r>
        <w:rPr>
          <w:szCs w:val="24"/>
        </w:rPr>
        <w:t xml:space="preserve"> предста</w:t>
      </w:r>
      <w:r>
        <w:rPr>
          <w:szCs w:val="24"/>
        </w:rPr>
        <w:t>влен</w:t>
      </w:r>
      <w:r w:rsidR="00AB3E4F">
        <w:rPr>
          <w:szCs w:val="24"/>
        </w:rPr>
        <w:t>а</w:t>
      </w:r>
      <w:r>
        <w:rPr>
          <w:szCs w:val="24"/>
        </w:rPr>
        <w:t xml:space="preserve"> </w:t>
      </w:r>
      <w:r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626059" w:rsidRDefault="00626059">
      <w:pPr>
        <w:pStyle w:val="af8"/>
        <w:jc w:val="both"/>
        <w:rPr>
          <w:bCs/>
          <w:szCs w:val="24"/>
        </w:rPr>
      </w:pPr>
    </w:p>
    <w:p w:rsidR="00626059" w:rsidRDefault="00AB3E4F">
      <w:pPr>
        <w:pStyle w:val="af8"/>
        <w:ind w:firstLine="567"/>
        <w:jc w:val="both"/>
        <w:rPr>
          <w:szCs w:val="24"/>
          <w:lang w:eastAsia="en-US"/>
        </w:rPr>
      </w:pPr>
      <w:r w:rsidRPr="001776D6">
        <w:rPr>
          <w:rFonts w:eastAsia="Calibri"/>
          <w:szCs w:val="24"/>
          <w:lang w:eastAsia="en-US"/>
        </w:rPr>
        <w:t>Срок оказания услуг</w:t>
      </w:r>
      <w:r w:rsidR="00ED55B3">
        <w:rPr>
          <w:szCs w:val="24"/>
          <w:lang w:eastAsia="en-US"/>
        </w:rPr>
        <w:t xml:space="preserve">: </w:t>
      </w:r>
      <w:r w:rsidRPr="001464F2">
        <w:rPr>
          <w:bCs/>
        </w:rPr>
        <w:t>не более 10 (десяти) рабочих дней с даты заключения договора</w:t>
      </w:r>
    </w:p>
    <w:p w:rsidR="00626059" w:rsidRPr="00AB3E4F" w:rsidRDefault="00626059">
      <w:pPr>
        <w:pStyle w:val="af8"/>
        <w:ind w:firstLine="567"/>
        <w:jc w:val="both"/>
        <w:rPr>
          <w:bCs/>
          <w:szCs w:val="24"/>
        </w:rPr>
      </w:pPr>
    </w:p>
    <w:p w:rsidR="00AB3E4F" w:rsidRPr="00AB3E4F" w:rsidRDefault="00ED55B3" w:rsidP="00AB3E4F">
      <w:pPr>
        <w:pStyle w:val="af8"/>
        <w:ind w:firstLine="567"/>
        <w:jc w:val="both"/>
        <w:rPr>
          <w:bCs/>
          <w:szCs w:val="24"/>
        </w:rPr>
      </w:pPr>
      <w:r w:rsidRPr="00AB3E4F">
        <w:rPr>
          <w:bCs/>
          <w:szCs w:val="24"/>
        </w:rPr>
        <w:t>Порядок оплаты</w:t>
      </w:r>
      <w:r w:rsidRPr="00AB3E4F">
        <w:rPr>
          <w:bCs/>
          <w:szCs w:val="24"/>
        </w:rPr>
        <w:t xml:space="preserve">: </w:t>
      </w:r>
      <w:r w:rsidR="00AB3E4F" w:rsidRPr="00AB3E4F">
        <w:rPr>
          <w:bCs/>
          <w:szCs w:val="24"/>
        </w:rPr>
        <w:t>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</w:p>
    <w:p w:rsidR="00AB3E4F" w:rsidRPr="00AB3E4F" w:rsidRDefault="00AB3E4F" w:rsidP="00AB3E4F">
      <w:pPr>
        <w:pStyle w:val="af8"/>
        <w:numPr>
          <w:ilvl w:val="0"/>
          <w:numId w:val="6"/>
        </w:numPr>
        <w:jc w:val="both"/>
        <w:rPr>
          <w:bCs/>
          <w:szCs w:val="24"/>
        </w:rPr>
      </w:pPr>
      <w:r w:rsidRPr="00AB3E4F">
        <w:rPr>
          <w:bCs/>
          <w:szCs w:val="24"/>
        </w:rPr>
        <w:t>Заказчик производит оплату на основании Счета в течение 10 (десяти) рабочих дней с даты подписания Акта сдачи-приемки оказанных услуг.</w:t>
      </w:r>
    </w:p>
    <w:p w:rsidR="00626059" w:rsidRDefault="00AB3E4F" w:rsidP="00AB3E4F">
      <w:pPr>
        <w:pStyle w:val="af8"/>
        <w:ind w:firstLine="567"/>
        <w:jc w:val="both"/>
        <w:rPr>
          <w:bCs/>
          <w:szCs w:val="24"/>
        </w:rPr>
      </w:pPr>
      <w:r w:rsidRPr="00AB3E4F">
        <w:rPr>
          <w:bCs/>
          <w:szCs w:val="24"/>
        </w:rPr>
        <w:t>Дополнительные объемы услуг и материалы, предоставленные Исполнителем без согласования с Заказчиком, оплате не подлежат.</w:t>
      </w:r>
    </w:p>
    <w:p w:rsidR="00626059" w:rsidRPr="00AB3E4F" w:rsidRDefault="00626059">
      <w:pPr>
        <w:pStyle w:val="af8"/>
        <w:jc w:val="both"/>
        <w:rPr>
          <w:szCs w:val="24"/>
        </w:rPr>
      </w:pPr>
    </w:p>
    <w:p w:rsidR="00AB3E4F" w:rsidRPr="00AB3E4F" w:rsidRDefault="00AB3E4F">
      <w:pPr>
        <w:pStyle w:val="af8"/>
        <w:jc w:val="both"/>
        <w:rPr>
          <w:szCs w:val="24"/>
        </w:rPr>
      </w:pPr>
    </w:p>
    <w:p w:rsidR="00AB3E4F" w:rsidRPr="00AB3E4F" w:rsidRDefault="00AB3E4F">
      <w:pPr>
        <w:pStyle w:val="af8"/>
        <w:jc w:val="both"/>
        <w:rPr>
          <w:szCs w:val="24"/>
        </w:rPr>
      </w:pPr>
    </w:p>
    <w:p w:rsidR="00AB3E4F" w:rsidRPr="00AB3E4F" w:rsidRDefault="00AB3E4F">
      <w:pPr>
        <w:pStyle w:val="af8"/>
        <w:jc w:val="both"/>
        <w:rPr>
          <w:szCs w:val="24"/>
        </w:rPr>
      </w:pPr>
    </w:p>
    <w:p w:rsidR="00AB3E4F" w:rsidRPr="00AB3E4F" w:rsidRDefault="00AB3E4F">
      <w:pPr>
        <w:pStyle w:val="af8"/>
        <w:jc w:val="both"/>
        <w:rPr>
          <w:szCs w:val="24"/>
        </w:rPr>
      </w:pPr>
    </w:p>
    <w:p w:rsidR="00AB3E4F" w:rsidRPr="00AB3E4F" w:rsidRDefault="00AB3E4F">
      <w:pPr>
        <w:pStyle w:val="af8"/>
        <w:jc w:val="both"/>
        <w:rPr>
          <w:szCs w:val="24"/>
        </w:rPr>
      </w:pPr>
    </w:p>
    <w:p w:rsidR="00626059" w:rsidRDefault="00ED55B3">
      <w:pPr>
        <w:pStyle w:val="af8"/>
        <w:spacing w:after="240"/>
        <w:jc w:val="both"/>
        <w:rPr>
          <w:b/>
          <w:szCs w:val="24"/>
        </w:rPr>
      </w:pPr>
      <w:r>
        <w:rPr>
          <w:b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804"/>
        <w:gridCol w:w="3545"/>
        <w:gridCol w:w="1419"/>
        <w:gridCol w:w="2514"/>
      </w:tblGrid>
      <w:tr w:rsidR="00750430" w:rsidTr="00750430">
        <w:trPr>
          <w:trHeight w:val="918"/>
          <w:tblHeader/>
        </w:trPr>
        <w:tc>
          <w:tcPr>
            <w:tcW w:w="189" w:type="pct"/>
            <w:shd w:val="clear" w:color="auto" w:fill="auto"/>
            <w:vAlign w:val="center"/>
          </w:tcPr>
          <w:p w:rsidR="00750430" w:rsidRDefault="00750430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292" w:type="pct"/>
            <w:vAlign w:val="center"/>
          </w:tcPr>
          <w:p w:rsidR="00750430" w:rsidRDefault="00750430" w:rsidP="00AB3E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услуги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0430" w:rsidRDefault="0075043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3E4F">
              <w:rPr>
                <w:b/>
                <w:bCs/>
                <w:szCs w:val="24"/>
              </w:rPr>
              <w:t>Перечень услуг и объем потребности</w:t>
            </w:r>
          </w:p>
        </w:tc>
        <w:tc>
          <w:tcPr>
            <w:tcW w:w="478" w:type="pct"/>
            <w:vAlign w:val="center"/>
          </w:tcPr>
          <w:p w:rsidR="00750430" w:rsidRDefault="0075043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47" w:type="pct"/>
          </w:tcPr>
          <w:p w:rsidR="00750430" w:rsidRPr="001C24E9" w:rsidRDefault="00750430" w:rsidP="00AB3E4F">
            <w:pPr>
              <w:jc w:val="center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>Стоимость</w:t>
            </w:r>
          </w:p>
          <w:p w:rsidR="00750430" w:rsidRPr="001C24E9" w:rsidRDefault="00750430" w:rsidP="00AB3E4F">
            <w:pPr>
              <w:jc w:val="center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>всего,</w:t>
            </w:r>
          </w:p>
          <w:p w:rsidR="00750430" w:rsidRDefault="00750430" w:rsidP="00AB3E4F">
            <w:pPr>
              <w:jc w:val="center"/>
              <w:rPr>
                <w:b/>
                <w:bCs/>
                <w:szCs w:val="24"/>
              </w:rPr>
            </w:pPr>
            <w:r w:rsidRPr="001C24E9">
              <w:rPr>
                <w:b/>
                <w:szCs w:val="24"/>
              </w:rPr>
              <w:t>руб. без НДС</w:t>
            </w:r>
          </w:p>
        </w:tc>
      </w:tr>
      <w:tr w:rsidR="00750430" w:rsidTr="00750430">
        <w:trPr>
          <w:trHeight w:val="1475"/>
        </w:trPr>
        <w:tc>
          <w:tcPr>
            <w:tcW w:w="189" w:type="pct"/>
            <w:shd w:val="clear" w:color="auto" w:fill="auto"/>
            <w:vAlign w:val="center"/>
          </w:tcPr>
          <w:p w:rsidR="00750430" w:rsidRDefault="0075043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292" w:type="pct"/>
            <w:vAlign w:val="center"/>
          </w:tcPr>
          <w:p w:rsidR="00750430" w:rsidRPr="005D7D7A" w:rsidRDefault="00750430" w:rsidP="00AB3E4F">
            <w:pPr>
              <w:widowControl w:val="0"/>
              <w:ind w:left="11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D7D7A">
              <w:rPr>
                <w:szCs w:val="24"/>
              </w:rPr>
              <w:t>казание услуг СРО по рецензированию заключения эксперта* в рамках судебной экспертизы по определению рыночной стоимости товара на условиях крупных оптовых партий.</w:t>
            </w:r>
          </w:p>
          <w:p w:rsidR="00750430" w:rsidRDefault="00750430">
            <w:pPr>
              <w:pStyle w:val="afa"/>
              <w:ind w:left="191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* </w:t>
            </w:r>
            <w:r w:rsidRPr="005D7D7A">
              <w:rPr>
                <w:i/>
                <w:szCs w:val="24"/>
              </w:rPr>
              <w:t>заключение подготовлено экспертом, являющимся членом Ассоциации саморегулируемой организации «Национальная коллегия специалистов-оценщиков». Заключение в 2 томах (Том I - на 488</w:t>
            </w:r>
            <w:r>
              <w:rPr>
                <w:i/>
                <w:szCs w:val="24"/>
              </w:rPr>
              <w:t xml:space="preserve"> листах, Том II - на 331 листе)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50430" w:rsidRPr="00AB3E4F" w:rsidRDefault="00750430" w:rsidP="00AB3E4F">
            <w:pPr>
              <w:jc w:val="both"/>
              <w:rPr>
                <w:szCs w:val="24"/>
              </w:rPr>
            </w:pPr>
            <w:r w:rsidRPr="00AB3E4F">
              <w:rPr>
                <w:szCs w:val="24"/>
              </w:rPr>
              <w:t>в соответств</w:t>
            </w:r>
            <w:bookmarkStart w:id="0" w:name="_GoBack"/>
            <w:bookmarkEnd w:id="0"/>
            <w:r w:rsidRPr="00AB3E4F">
              <w:rPr>
                <w:szCs w:val="24"/>
              </w:rPr>
              <w:t>ии с Техническим заданием (Приложение № 1)</w:t>
            </w:r>
          </w:p>
        </w:tc>
        <w:tc>
          <w:tcPr>
            <w:tcW w:w="478" w:type="pct"/>
            <w:vAlign w:val="center"/>
          </w:tcPr>
          <w:p w:rsidR="00750430" w:rsidRDefault="0075043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услуга</w:t>
            </w:r>
          </w:p>
        </w:tc>
        <w:tc>
          <w:tcPr>
            <w:tcW w:w="847" w:type="pct"/>
            <w:vAlign w:val="center"/>
          </w:tcPr>
          <w:p w:rsidR="00750430" w:rsidRDefault="00750430">
            <w:pPr>
              <w:jc w:val="center"/>
              <w:rPr>
                <w:bCs/>
                <w:szCs w:val="24"/>
              </w:rPr>
            </w:pPr>
          </w:p>
        </w:tc>
      </w:tr>
      <w:tr w:rsidR="00AB3E4F" w:rsidTr="00750430">
        <w:trPr>
          <w:trHeight w:val="510"/>
        </w:trPr>
        <w:tc>
          <w:tcPr>
            <w:tcW w:w="4153" w:type="pct"/>
            <w:gridSpan w:val="4"/>
            <w:shd w:val="clear" w:color="auto" w:fill="auto"/>
            <w:vAlign w:val="center"/>
          </w:tcPr>
          <w:p w:rsidR="00AB3E4F" w:rsidRPr="001C24E9" w:rsidRDefault="00AB3E4F" w:rsidP="00AB3E4F">
            <w:pPr>
              <w:jc w:val="right"/>
              <w:rPr>
                <w:szCs w:val="24"/>
              </w:rPr>
            </w:pPr>
            <w:r w:rsidRPr="001C24E9">
              <w:rPr>
                <w:b/>
                <w:szCs w:val="24"/>
              </w:rPr>
              <w:t>ИТОГО, руб. без НДС</w:t>
            </w:r>
          </w:p>
        </w:tc>
        <w:tc>
          <w:tcPr>
            <w:tcW w:w="847" w:type="pct"/>
            <w:vAlign w:val="center"/>
          </w:tcPr>
          <w:p w:rsidR="00AB3E4F" w:rsidRDefault="00AB3E4F" w:rsidP="00AB3E4F">
            <w:pPr>
              <w:jc w:val="center"/>
              <w:rPr>
                <w:bCs/>
                <w:szCs w:val="24"/>
              </w:rPr>
            </w:pPr>
          </w:p>
        </w:tc>
      </w:tr>
      <w:tr w:rsidR="00AB3E4F" w:rsidTr="00750430">
        <w:trPr>
          <w:trHeight w:val="510"/>
        </w:trPr>
        <w:tc>
          <w:tcPr>
            <w:tcW w:w="4153" w:type="pct"/>
            <w:gridSpan w:val="4"/>
            <w:shd w:val="clear" w:color="auto" w:fill="auto"/>
            <w:vAlign w:val="center"/>
          </w:tcPr>
          <w:p w:rsidR="00AB3E4F" w:rsidRPr="001C24E9" w:rsidRDefault="00AB3E4F" w:rsidP="00AB3E4F">
            <w:pPr>
              <w:jc w:val="right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>НДС</w:t>
            </w:r>
          </w:p>
        </w:tc>
        <w:tc>
          <w:tcPr>
            <w:tcW w:w="847" w:type="pct"/>
            <w:vAlign w:val="center"/>
          </w:tcPr>
          <w:p w:rsidR="00AB3E4F" w:rsidRDefault="00AB3E4F" w:rsidP="00AB3E4F">
            <w:pPr>
              <w:jc w:val="center"/>
              <w:rPr>
                <w:bCs/>
                <w:szCs w:val="24"/>
              </w:rPr>
            </w:pPr>
          </w:p>
        </w:tc>
      </w:tr>
      <w:tr w:rsidR="00AB3E4F" w:rsidTr="00750430">
        <w:trPr>
          <w:trHeight w:val="510"/>
        </w:trPr>
        <w:tc>
          <w:tcPr>
            <w:tcW w:w="4153" w:type="pct"/>
            <w:gridSpan w:val="4"/>
            <w:shd w:val="clear" w:color="auto" w:fill="auto"/>
            <w:vAlign w:val="center"/>
          </w:tcPr>
          <w:p w:rsidR="00AB3E4F" w:rsidRPr="001C24E9" w:rsidRDefault="00AB3E4F" w:rsidP="00AB3E4F">
            <w:pPr>
              <w:jc w:val="right"/>
              <w:rPr>
                <w:szCs w:val="24"/>
              </w:rPr>
            </w:pPr>
            <w:r w:rsidRPr="001C24E9">
              <w:rPr>
                <w:b/>
                <w:szCs w:val="24"/>
              </w:rPr>
              <w:t>ИТОГО, руб. без НДС</w:t>
            </w:r>
          </w:p>
        </w:tc>
        <w:tc>
          <w:tcPr>
            <w:tcW w:w="847" w:type="pct"/>
            <w:vAlign w:val="center"/>
          </w:tcPr>
          <w:p w:rsidR="00AB3E4F" w:rsidRDefault="00AB3E4F" w:rsidP="00AB3E4F">
            <w:pPr>
              <w:jc w:val="center"/>
              <w:rPr>
                <w:bCs/>
                <w:szCs w:val="24"/>
              </w:rPr>
            </w:pPr>
          </w:p>
        </w:tc>
      </w:tr>
    </w:tbl>
    <w:p w:rsidR="00626059" w:rsidRDefault="00626059">
      <w:pPr>
        <w:pStyle w:val="af8"/>
        <w:jc w:val="both"/>
        <w:rPr>
          <w:i/>
          <w:szCs w:val="24"/>
        </w:rPr>
      </w:pPr>
    </w:p>
    <w:p w:rsidR="00626059" w:rsidRDefault="00626059">
      <w:pPr>
        <w:pStyle w:val="af8"/>
        <w:jc w:val="both"/>
        <w:rPr>
          <w:i/>
          <w:szCs w:val="24"/>
        </w:rPr>
      </w:pPr>
    </w:p>
    <w:p w:rsidR="00626059" w:rsidRDefault="00ED55B3">
      <w:pPr>
        <w:pStyle w:val="af8"/>
        <w:ind w:firstLine="567"/>
        <w:jc w:val="both"/>
        <w:rPr>
          <w:i/>
          <w:szCs w:val="24"/>
        </w:rPr>
      </w:pPr>
      <w:r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626059" w:rsidRDefault="00626059">
      <w:pPr>
        <w:pStyle w:val="43"/>
        <w:rPr>
          <w:rFonts w:ascii="Times New Roman" w:hAnsi="Times New Roman"/>
          <w:szCs w:val="24"/>
        </w:rPr>
      </w:pPr>
    </w:p>
    <w:p w:rsidR="00626059" w:rsidRDefault="00626059">
      <w:pPr>
        <w:pStyle w:val="43"/>
        <w:rPr>
          <w:rFonts w:ascii="Times New Roman" w:hAnsi="Times New Roman"/>
          <w:szCs w:val="24"/>
        </w:rPr>
      </w:pPr>
    </w:p>
    <w:p w:rsidR="00626059" w:rsidRDefault="00ED55B3">
      <w:pPr>
        <w:pStyle w:val="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626059" w:rsidRDefault="00ED55B3">
      <w:pPr>
        <w:pStyle w:val="4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(ФИО, подпись, печать организации</w:t>
      </w:r>
      <w:r>
        <w:rPr>
          <w:rFonts w:ascii="Times New Roman" w:hAnsi="Times New Roman"/>
          <w:szCs w:val="24"/>
        </w:rPr>
        <w:t>)</w:t>
      </w:r>
    </w:p>
    <w:sectPr w:rsidR="00626059">
      <w:footerReference w:type="default" r:id="rId10"/>
      <w:pgSz w:w="16838" w:h="11906" w:orient="landscape"/>
      <w:pgMar w:top="709" w:right="851" w:bottom="993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59" w:rsidRDefault="00ED55B3">
      <w:r>
        <w:separator/>
      </w:r>
    </w:p>
  </w:endnote>
  <w:endnote w:type="continuationSeparator" w:id="0">
    <w:p w:rsidR="00626059" w:rsidRDefault="00E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59" w:rsidRDefault="00ED55B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750430">
      <w:rPr>
        <w:noProof/>
      </w:rPr>
      <w:t>2</w:t>
    </w:r>
    <w:r>
      <w:fldChar w:fldCharType="end"/>
    </w:r>
  </w:p>
  <w:p w:rsidR="00626059" w:rsidRDefault="0062605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59" w:rsidRDefault="00ED55B3">
      <w:r>
        <w:separator/>
      </w:r>
    </w:p>
  </w:footnote>
  <w:footnote w:type="continuationSeparator" w:id="0">
    <w:p w:rsidR="00626059" w:rsidRDefault="00E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788"/>
    <w:multiLevelType w:val="hybridMultilevel"/>
    <w:tmpl w:val="23A00420"/>
    <w:lvl w:ilvl="0" w:tplc="B6DED754">
      <w:start w:val="1"/>
      <w:numFmt w:val="decimal"/>
      <w:lvlText w:val="%1."/>
      <w:lvlJc w:val="left"/>
      <w:pPr>
        <w:ind w:left="1287" w:hanging="360"/>
      </w:pPr>
    </w:lvl>
    <w:lvl w:ilvl="1" w:tplc="3C7A6CA8">
      <w:start w:val="1"/>
      <w:numFmt w:val="lowerLetter"/>
      <w:lvlText w:val="%2."/>
      <w:lvlJc w:val="left"/>
      <w:pPr>
        <w:ind w:left="2007" w:hanging="360"/>
      </w:pPr>
    </w:lvl>
    <w:lvl w:ilvl="2" w:tplc="D5607344">
      <w:start w:val="1"/>
      <w:numFmt w:val="lowerRoman"/>
      <w:lvlText w:val="%3."/>
      <w:lvlJc w:val="right"/>
      <w:pPr>
        <w:ind w:left="2727" w:hanging="180"/>
      </w:pPr>
    </w:lvl>
    <w:lvl w:ilvl="3" w:tplc="9B081DEA">
      <w:start w:val="1"/>
      <w:numFmt w:val="decimal"/>
      <w:lvlText w:val="%4."/>
      <w:lvlJc w:val="left"/>
      <w:pPr>
        <w:ind w:left="3447" w:hanging="360"/>
      </w:pPr>
    </w:lvl>
    <w:lvl w:ilvl="4" w:tplc="2108ABC8">
      <w:start w:val="1"/>
      <w:numFmt w:val="lowerLetter"/>
      <w:lvlText w:val="%5."/>
      <w:lvlJc w:val="left"/>
      <w:pPr>
        <w:ind w:left="4167" w:hanging="360"/>
      </w:pPr>
    </w:lvl>
    <w:lvl w:ilvl="5" w:tplc="8BCC9BD4">
      <w:start w:val="1"/>
      <w:numFmt w:val="lowerRoman"/>
      <w:lvlText w:val="%6."/>
      <w:lvlJc w:val="right"/>
      <w:pPr>
        <w:ind w:left="4887" w:hanging="180"/>
      </w:pPr>
    </w:lvl>
    <w:lvl w:ilvl="6" w:tplc="936ADC54">
      <w:start w:val="1"/>
      <w:numFmt w:val="decimal"/>
      <w:lvlText w:val="%7."/>
      <w:lvlJc w:val="left"/>
      <w:pPr>
        <w:ind w:left="5607" w:hanging="360"/>
      </w:pPr>
    </w:lvl>
    <w:lvl w:ilvl="7" w:tplc="2142357E">
      <w:start w:val="1"/>
      <w:numFmt w:val="lowerLetter"/>
      <w:lvlText w:val="%8."/>
      <w:lvlJc w:val="left"/>
      <w:pPr>
        <w:ind w:left="6327" w:hanging="360"/>
      </w:pPr>
    </w:lvl>
    <w:lvl w:ilvl="8" w:tplc="97F6330C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AB6BED"/>
    <w:multiLevelType w:val="hybridMultilevel"/>
    <w:tmpl w:val="79507438"/>
    <w:lvl w:ilvl="0" w:tplc="F056D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AD8F15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2D041A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DEE3C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A82F58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A70A44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8BC65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C614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27456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C33D36"/>
    <w:multiLevelType w:val="hybridMultilevel"/>
    <w:tmpl w:val="DDD4C1FA"/>
    <w:lvl w:ilvl="0" w:tplc="0780F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641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2B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4E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B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69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A0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25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4C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5181"/>
    <w:multiLevelType w:val="hybridMultilevel"/>
    <w:tmpl w:val="0C9047DE"/>
    <w:lvl w:ilvl="0" w:tplc="8AD8E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954BE6"/>
    <w:multiLevelType w:val="hybridMultilevel"/>
    <w:tmpl w:val="06A07122"/>
    <w:lvl w:ilvl="0" w:tplc="A9DCE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D6481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5ED0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BAF3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90BD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281C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823F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FC56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50D4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221C46"/>
    <w:multiLevelType w:val="hybridMultilevel"/>
    <w:tmpl w:val="9F9494FA"/>
    <w:lvl w:ilvl="0" w:tplc="E454F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EC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60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80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26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63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B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61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9"/>
    <w:rsid w:val="00626059"/>
    <w:rsid w:val="007409B3"/>
    <w:rsid w:val="00750430"/>
    <w:rsid w:val="00AB3E4F"/>
    <w:rsid w:val="00E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97F5"/>
  <w15:docId w15:val="{C4279D59-16AF-466A-B8C2-E336AD9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link w:val="afa"/>
    <w:uiPriority w:val="3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.korob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D2D9F94-7890-4C27-BF96-1140F45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ЩЛЗ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Россиус Кирилл Андреевич</cp:lastModifiedBy>
  <cp:revision>2</cp:revision>
  <dcterms:created xsi:type="dcterms:W3CDTF">2022-09-13T08:52:00Z</dcterms:created>
  <dcterms:modified xsi:type="dcterms:W3CDTF">2022-09-13T08:52:00Z</dcterms:modified>
</cp:coreProperties>
</file>